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8C80F" w14:textId="77777777" w:rsidR="008447E8" w:rsidRDefault="00000000">
      <w:pPr>
        <w:pStyle w:val="a9"/>
        <w:widowControl/>
        <w:spacing w:beforeAutospacing="0" w:afterAutospacing="0" w:line="600" w:lineRule="exact"/>
        <w:jc w:val="center"/>
        <w:rPr>
          <w:rFonts w:ascii="Times New Roman" w:hAnsi="Times New Roman"/>
        </w:rPr>
      </w:pPr>
      <w:r>
        <w:rPr>
          <w:rFonts w:ascii="Times New Roman" w:eastAsia="方正小标宋简体" w:hAnsi="Times New Roman"/>
          <w:color w:val="222222"/>
          <w:sz w:val="44"/>
          <w:szCs w:val="44"/>
        </w:rPr>
        <w:t>乌海市工业和信息化局</w:t>
      </w:r>
    </w:p>
    <w:p w14:paraId="6C38C810" w14:textId="77777777" w:rsidR="008447E8" w:rsidRDefault="00000000">
      <w:pPr>
        <w:pStyle w:val="a9"/>
        <w:widowControl/>
        <w:spacing w:beforeAutospacing="0" w:afterAutospacing="0" w:line="600" w:lineRule="exact"/>
        <w:jc w:val="center"/>
        <w:rPr>
          <w:rFonts w:ascii="Times New Roman" w:eastAsia="方正小标宋简体" w:hAnsi="Times New Roman"/>
          <w:color w:val="222222"/>
          <w:sz w:val="44"/>
          <w:szCs w:val="44"/>
        </w:rPr>
      </w:pPr>
      <w:r>
        <w:rPr>
          <w:rFonts w:ascii="Times New Roman" w:eastAsia="方正小标宋简体" w:hAnsi="Times New Roman"/>
          <w:color w:val="222222"/>
          <w:sz w:val="44"/>
          <w:szCs w:val="44"/>
        </w:rPr>
        <w:t>202</w:t>
      </w:r>
      <w:r>
        <w:rPr>
          <w:rFonts w:ascii="Times New Roman" w:eastAsia="方正小标宋简体" w:hAnsi="Times New Roman" w:hint="eastAsia"/>
          <w:color w:val="222222"/>
          <w:sz w:val="44"/>
          <w:szCs w:val="44"/>
        </w:rPr>
        <w:t>2</w:t>
      </w:r>
      <w:r>
        <w:rPr>
          <w:rFonts w:ascii="Times New Roman" w:eastAsia="方正小标宋简体" w:hAnsi="Times New Roman"/>
          <w:color w:val="222222"/>
          <w:sz w:val="44"/>
          <w:szCs w:val="44"/>
        </w:rPr>
        <w:t>年政府信息公开工作年度报告</w:t>
      </w:r>
    </w:p>
    <w:p w14:paraId="6C38C811" w14:textId="77777777" w:rsidR="008447E8" w:rsidRDefault="008447E8">
      <w:pPr>
        <w:pStyle w:val="a9"/>
        <w:widowControl/>
        <w:spacing w:beforeAutospacing="0" w:afterAutospacing="0" w:line="600" w:lineRule="exact"/>
        <w:jc w:val="center"/>
        <w:rPr>
          <w:rFonts w:ascii="Times New Roman" w:eastAsia="方正小标宋简体" w:hAnsi="Times New Roman"/>
          <w:color w:val="222222"/>
          <w:sz w:val="13"/>
          <w:szCs w:val="13"/>
        </w:rPr>
      </w:pPr>
    </w:p>
    <w:p w14:paraId="6C38C812" w14:textId="77777777" w:rsidR="008447E8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Times New Roman" w:hAnsi="Times New Roman"/>
        </w:rPr>
      </w:pPr>
      <w:r>
        <w:rPr>
          <w:rFonts w:cs="仿宋_GB2312" w:hint="eastAsia"/>
          <w:color w:val="222222"/>
          <w:sz w:val="32"/>
          <w:szCs w:val="32"/>
        </w:rPr>
        <w:t>为切实</w:t>
      </w:r>
      <w:r>
        <w:rPr>
          <w:rFonts w:cs="仿宋_GB2312" w:hint="eastAsia"/>
          <w:color w:val="000000"/>
          <w:sz w:val="32"/>
          <w:szCs w:val="32"/>
          <w:shd w:val="clear" w:color="auto" w:fill="FFFFFF"/>
          <w:lang w:bidi="ar"/>
        </w:rPr>
        <w:t>保障人民群众的知情权、参与权和监督权，</w:t>
      </w:r>
      <w:r>
        <w:rPr>
          <w:rFonts w:cs="仿宋_GB2312" w:hint="eastAsia"/>
          <w:color w:val="222222"/>
          <w:sz w:val="32"/>
          <w:szCs w:val="32"/>
        </w:rPr>
        <w:t>更好的发挥政府信息公开的重要作用，我局将做好政府信息公开工作</w:t>
      </w:r>
      <w:r>
        <w:rPr>
          <w:rFonts w:cs="仿宋_GB2312" w:hint="eastAsia"/>
          <w:sz w:val="32"/>
          <w:szCs w:val="32"/>
        </w:rPr>
        <w:t>，进一步完善工作机制，依法推进政府信息公开，扎实开展2022年政务公</w:t>
      </w:r>
      <w:r>
        <w:rPr>
          <w:rFonts w:cs="仿宋_GB2312" w:hint="eastAsia"/>
          <w:color w:val="222222"/>
          <w:sz w:val="32"/>
          <w:szCs w:val="32"/>
        </w:rPr>
        <w:t>开各项工作。现将我局政务公开工作</w:t>
      </w:r>
      <w:r>
        <w:rPr>
          <w:rFonts w:ascii="Times New Roman" w:hAnsi="Times New Roman"/>
          <w:color w:val="222222"/>
          <w:sz w:val="32"/>
          <w:szCs w:val="32"/>
        </w:rPr>
        <w:t>报告如下。</w:t>
      </w:r>
    </w:p>
    <w:p w14:paraId="6C38C813" w14:textId="77777777" w:rsidR="008447E8" w:rsidRDefault="00000000">
      <w:pPr>
        <w:pStyle w:val="a6"/>
        <w:spacing w:line="600" w:lineRule="exact"/>
        <w:ind w:right="566" w:firstLineChars="200" w:firstLine="609"/>
        <w:rPr>
          <w:rFonts w:ascii="Times New Roman" w:eastAsia="黑体" w:hAnsi="Times New Roman" w:cs="Times New Roman"/>
          <w:spacing w:val="1"/>
          <w:w w:val="95"/>
          <w:lang w:val="en-US"/>
        </w:rPr>
      </w:pPr>
      <w:r>
        <w:rPr>
          <w:rFonts w:ascii="Times New Roman" w:eastAsia="黑体" w:hAnsi="Times New Roman" w:cs="Times New Roman"/>
          <w:spacing w:val="1"/>
          <w:w w:val="95"/>
          <w:lang w:val="en-US"/>
        </w:rPr>
        <w:t>一、总体情况</w:t>
      </w:r>
    </w:p>
    <w:p w14:paraId="6C38C814" w14:textId="77777777" w:rsidR="008447E8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Times New Roman" w:hAnsi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hint="eastAsia"/>
          <w:sz w:val="32"/>
          <w:szCs w:val="32"/>
        </w:rPr>
        <w:t>2022</w:t>
      </w:r>
      <w:r>
        <w:rPr>
          <w:rFonts w:ascii="Times New Roman" w:hAnsi="Times New Roman" w:hint="eastAsia"/>
          <w:sz w:val="32"/>
          <w:szCs w:val="32"/>
        </w:rPr>
        <w:t>年，我局为了进一步优化政府信息公开工作</w:t>
      </w:r>
      <w:r>
        <w:rPr>
          <w:rFonts w:ascii="Times New Roman" w:hAnsi="Times New Roman"/>
          <w:sz w:val="32"/>
          <w:szCs w:val="32"/>
          <w:shd w:val="clear" w:color="auto" w:fill="FFFFFF"/>
        </w:rPr>
        <w:t>，</w:t>
      </w:r>
      <w:r>
        <w:rPr>
          <w:rFonts w:ascii="Times New Roman" w:hAnsi="Times New Roman" w:hint="eastAsia"/>
          <w:sz w:val="32"/>
          <w:szCs w:val="32"/>
          <w:shd w:val="clear" w:color="auto" w:fill="FFFFFF"/>
        </w:rPr>
        <w:t>将群众意愿放在了首位</w:t>
      </w:r>
      <w:r>
        <w:rPr>
          <w:rFonts w:ascii="Times New Roman" w:hAnsi="Times New Roman"/>
          <w:sz w:val="32"/>
          <w:szCs w:val="32"/>
          <w:shd w:val="clear" w:color="auto" w:fill="FFFFFF"/>
        </w:rPr>
        <w:t>，进一步规范了公开内容，</w:t>
      </w:r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并更新了《政府信息公开指南》，方便</w:t>
      </w:r>
      <w:r>
        <w:rPr>
          <w:rFonts w:ascii="Times New Roman" w:hAnsi="Times New Roman" w:hint="eastAsia"/>
          <w:color w:val="222222"/>
          <w:sz w:val="32"/>
          <w:szCs w:val="32"/>
          <w:shd w:val="clear" w:color="auto" w:fill="FFFFFF"/>
        </w:rPr>
        <w:t>群众</w:t>
      </w:r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了解市工信局政务信息</w:t>
      </w:r>
      <w:r>
        <w:rPr>
          <w:rFonts w:ascii="Times New Roman" w:hAnsi="Times New Roman"/>
          <w:sz w:val="32"/>
          <w:szCs w:val="32"/>
        </w:rPr>
        <w:t>。</w:t>
      </w:r>
      <w:r>
        <w:rPr>
          <w:rFonts w:ascii="Times New Roman" w:hAnsi="Times New Roman"/>
          <w:color w:val="222222"/>
          <w:sz w:val="32"/>
          <w:szCs w:val="32"/>
        </w:rPr>
        <w:t>本年度报告包括主动公开政府信息情况、依申请公开政府信息情况、政府信息公开行政复议、行政诉讼情况等方面内容。本报告所列数据的统计期限自</w:t>
      </w:r>
      <w:r>
        <w:rPr>
          <w:rFonts w:ascii="Times New Roman" w:hAnsi="Times New Roman"/>
          <w:color w:val="222222"/>
          <w:sz w:val="32"/>
          <w:szCs w:val="32"/>
        </w:rPr>
        <w:t>202</w:t>
      </w:r>
      <w:r>
        <w:rPr>
          <w:rFonts w:ascii="Times New Roman" w:hAnsi="Times New Roman" w:hint="eastAsia"/>
          <w:color w:val="222222"/>
          <w:sz w:val="32"/>
          <w:szCs w:val="32"/>
        </w:rPr>
        <w:t>2</w:t>
      </w:r>
      <w:r>
        <w:rPr>
          <w:rFonts w:ascii="Times New Roman" w:hAnsi="Times New Roman"/>
          <w:color w:val="222222"/>
          <w:sz w:val="32"/>
          <w:szCs w:val="32"/>
        </w:rPr>
        <w:t>年</w:t>
      </w:r>
      <w:r>
        <w:rPr>
          <w:rFonts w:ascii="Times New Roman" w:hAnsi="Times New Roman"/>
          <w:color w:val="222222"/>
          <w:sz w:val="32"/>
          <w:szCs w:val="32"/>
        </w:rPr>
        <w:t>1</w:t>
      </w:r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月</w:t>
      </w:r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1</w:t>
      </w:r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日起至</w:t>
      </w:r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202</w:t>
      </w:r>
      <w:r>
        <w:rPr>
          <w:rFonts w:ascii="Times New Roman" w:hAnsi="Times New Roman" w:hint="eastAsia"/>
          <w:color w:val="222222"/>
          <w:sz w:val="32"/>
          <w:szCs w:val="32"/>
          <w:shd w:val="clear" w:color="auto" w:fill="FFFFFF"/>
        </w:rPr>
        <w:t>2</w:t>
      </w:r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年</w:t>
      </w:r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12</w:t>
      </w:r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月</w:t>
      </w:r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31</w:t>
      </w:r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日。本年度报告电子版可以从乌海市工业和信息化局门户网站（</w:t>
      </w:r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http://gxj.wuhai.gov.cn/</w:t>
      </w:r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）下载。</w:t>
      </w:r>
    </w:p>
    <w:p w14:paraId="6C38C815" w14:textId="77777777" w:rsidR="008447E8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Times New Roman" w:hAnsi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hint="eastAsia"/>
          <w:color w:val="222222"/>
          <w:sz w:val="32"/>
          <w:szCs w:val="32"/>
          <w:shd w:val="clear" w:color="auto" w:fill="FFFFFF"/>
        </w:rPr>
        <w:t>我单位利用工信局门户网站、</w:t>
      </w:r>
      <w:proofErr w:type="gramStart"/>
      <w:r>
        <w:rPr>
          <w:rFonts w:ascii="Times New Roman" w:hAnsi="Times New Roman" w:hint="eastAsia"/>
          <w:color w:val="222222"/>
          <w:sz w:val="32"/>
          <w:szCs w:val="32"/>
          <w:shd w:val="clear" w:color="auto" w:fill="FFFFFF"/>
        </w:rPr>
        <w:t>微信公众号</w:t>
      </w:r>
      <w:proofErr w:type="gramEnd"/>
      <w:r>
        <w:rPr>
          <w:rFonts w:ascii="Times New Roman" w:hAnsi="Times New Roman" w:hint="eastAsia"/>
          <w:color w:val="222222"/>
          <w:sz w:val="32"/>
          <w:szCs w:val="32"/>
          <w:shd w:val="clear" w:color="auto" w:fill="FFFFFF"/>
        </w:rPr>
        <w:t>等多种途径，主动公开我局相关信息，及时发布政策性文件和相应政策解读，严格信息发布程序，按照“谁主办、谁负责”的原则，每条发布信息均通过领导层层审批后进行发布，</w:t>
      </w:r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切实做到涉密</w:t>
      </w:r>
      <w:proofErr w:type="gramStart"/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不</w:t>
      </w:r>
      <w:proofErr w:type="gramEnd"/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上网，上网不涉密，谁</w:t>
      </w:r>
      <w:proofErr w:type="gramStart"/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上网谁</w:t>
      </w:r>
      <w:proofErr w:type="gramEnd"/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负责，谁</w:t>
      </w:r>
      <w:proofErr w:type="gramStart"/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审批谁</w:t>
      </w:r>
      <w:proofErr w:type="gramEnd"/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负责，进一步保障了信息公开的</w:t>
      </w:r>
      <w:r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lastRenderedPageBreak/>
        <w:t>安全性</w:t>
      </w:r>
      <w:r>
        <w:rPr>
          <w:rFonts w:ascii="Times New Roman" w:hAnsi="Times New Roman" w:hint="eastAsia"/>
          <w:color w:val="222222"/>
          <w:sz w:val="32"/>
          <w:szCs w:val="32"/>
          <w:shd w:val="clear" w:color="auto" w:fill="FFFFFF"/>
        </w:rPr>
        <w:t>，乌海市工信局官方网站</w:t>
      </w:r>
      <w:proofErr w:type="gramStart"/>
      <w:r>
        <w:rPr>
          <w:rFonts w:ascii="Times New Roman" w:hAnsi="Times New Roman" w:hint="eastAsia"/>
          <w:color w:val="222222"/>
          <w:sz w:val="32"/>
          <w:szCs w:val="32"/>
          <w:shd w:val="clear" w:color="auto" w:fill="FFFFFF"/>
        </w:rPr>
        <w:t>和微信新</w:t>
      </w:r>
      <w:proofErr w:type="gramEnd"/>
      <w:r>
        <w:rPr>
          <w:rFonts w:ascii="Times New Roman" w:hAnsi="Times New Roman" w:hint="eastAsia"/>
          <w:color w:val="222222"/>
          <w:sz w:val="32"/>
          <w:szCs w:val="32"/>
          <w:shd w:val="clear" w:color="auto" w:fill="FFFFFF"/>
        </w:rPr>
        <w:t>媒体平台，均有专人负责做好相关工作，持续做好日常动态信息公开。我局全年未接受到投诉举报、行政复议等案件。</w:t>
      </w:r>
    </w:p>
    <w:p w14:paraId="6C38C816" w14:textId="77777777" w:rsidR="008447E8" w:rsidRDefault="00000000">
      <w:pPr>
        <w:pStyle w:val="a9"/>
        <w:widowControl/>
        <w:autoSpaceDE/>
        <w:autoSpaceDN/>
        <w:spacing w:beforeAutospacing="0" w:afterAutospacing="0" w:line="600" w:lineRule="exact"/>
        <w:ind w:firstLineChars="200" w:firstLine="640"/>
        <w:rPr>
          <w:rFonts w:ascii="Times New Roman" w:hAnsi="Times New Roman"/>
          <w:color w:val="222222"/>
          <w:sz w:val="32"/>
          <w:szCs w:val="32"/>
        </w:rPr>
      </w:pPr>
      <w:r>
        <w:rPr>
          <w:rFonts w:ascii="Times New Roman" w:hAnsi="Times New Roman"/>
          <w:color w:val="222222"/>
          <w:sz w:val="32"/>
          <w:szCs w:val="32"/>
        </w:rPr>
        <w:t>2022</w:t>
      </w:r>
      <w:r>
        <w:rPr>
          <w:rFonts w:ascii="Times New Roman" w:hAnsi="Times New Roman"/>
          <w:color w:val="222222"/>
          <w:sz w:val="32"/>
          <w:szCs w:val="32"/>
        </w:rPr>
        <w:t>年度我局主动公开政府信息总数</w:t>
      </w:r>
      <w:r>
        <w:rPr>
          <w:rFonts w:ascii="Times New Roman" w:hAnsi="Times New Roman"/>
          <w:color w:val="222222"/>
          <w:sz w:val="32"/>
          <w:szCs w:val="32"/>
        </w:rPr>
        <w:t>2291</w:t>
      </w:r>
      <w:r>
        <w:rPr>
          <w:rFonts w:ascii="Times New Roman" w:hAnsi="Times New Roman"/>
          <w:color w:val="222222"/>
          <w:sz w:val="32"/>
          <w:szCs w:val="32"/>
        </w:rPr>
        <w:t>条，其中，通过局门户网站公开政府信息公开</w:t>
      </w:r>
      <w:r>
        <w:rPr>
          <w:rFonts w:ascii="Times New Roman" w:hAnsi="Times New Roman" w:hint="eastAsia"/>
          <w:color w:val="222222"/>
          <w:sz w:val="32"/>
          <w:szCs w:val="32"/>
        </w:rPr>
        <w:t>30</w:t>
      </w:r>
      <w:r>
        <w:rPr>
          <w:rFonts w:ascii="Times New Roman" w:hAnsi="Times New Roman"/>
          <w:color w:val="222222"/>
          <w:sz w:val="32"/>
          <w:szCs w:val="32"/>
        </w:rPr>
        <w:t>条，其他信息</w:t>
      </w:r>
      <w:r>
        <w:rPr>
          <w:rFonts w:ascii="Times New Roman" w:hAnsi="Times New Roman" w:hint="eastAsia"/>
          <w:color w:val="222222"/>
          <w:sz w:val="32"/>
          <w:szCs w:val="32"/>
        </w:rPr>
        <w:t>1538</w:t>
      </w:r>
      <w:r>
        <w:rPr>
          <w:rFonts w:ascii="Times New Roman" w:hAnsi="Times New Roman"/>
          <w:color w:val="222222"/>
          <w:sz w:val="32"/>
          <w:szCs w:val="32"/>
        </w:rPr>
        <w:t>条，</w:t>
      </w:r>
      <w:proofErr w:type="gramStart"/>
      <w:r>
        <w:rPr>
          <w:rFonts w:ascii="Times New Roman" w:hAnsi="Times New Roman"/>
          <w:color w:val="222222"/>
          <w:sz w:val="32"/>
          <w:szCs w:val="32"/>
        </w:rPr>
        <w:t>局微信公众号公开</w:t>
      </w:r>
      <w:proofErr w:type="gramEnd"/>
      <w:r>
        <w:rPr>
          <w:rFonts w:ascii="Times New Roman" w:hAnsi="Times New Roman"/>
          <w:color w:val="222222"/>
          <w:sz w:val="32"/>
          <w:szCs w:val="32"/>
        </w:rPr>
        <w:t>政府信息</w:t>
      </w:r>
      <w:r>
        <w:rPr>
          <w:rFonts w:ascii="Times New Roman" w:hAnsi="Times New Roman"/>
          <w:color w:val="222222"/>
          <w:sz w:val="32"/>
          <w:szCs w:val="32"/>
        </w:rPr>
        <w:t>720</w:t>
      </w:r>
      <w:r>
        <w:rPr>
          <w:rFonts w:ascii="Times New Roman" w:hAnsi="Times New Roman"/>
          <w:color w:val="222222"/>
          <w:sz w:val="32"/>
          <w:szCs w:val="32"/>
        </w:rPr>
        <w:t>条，发布政策解读信息</w:t>
      </w:r>
      <w:r>
        <w:rPr>
          <w:rFonts w:ascii="Times New Roman" w:hAnsi="Times New Roman" w:hint="eastAsia"/>
          <w:color w:val="222222"/>
          <w:sz w:val="32"/>
          <w:szCs w:val="32"/>
        </w:rPr>
        <w:t>3</w:t>
      </w:r>
      <w:r>
        <w:rPr>
          <w:rFonts w:ascii="Times New Roman" w:hAnsi="Times New Roman"/>
          <w:color w:val="222222"/>
          <w:sz w:val="32"/>
          <w:szCs w:val="32"/>
        </w:rPr>
        <w:t>条。我局的门户网站</w:t>
      </w:r>
      <w:r>
        <w:rPr>
          <w:rFonts w:ascii="Times New Roman" w:hAnsi="Times New Roman"/>
          <w:color w:val="222222"/>
          <w:sz w:val="32"/>
          <w:szCs w:val="32"/>
        </w:rPr>
        <w:t>——</w:t>
      </w:r>
      <w:r>
        <w:rPr>
          <w:rFonts w:ascii="Times New Roman" w:hAnsi="Times New Roman"/>
          <w:sz w:val="32"/>
          <w:szCs w:val="32"/>
        </w:rPr>
        <w:t>http://gxj.wuhai.gov.cn/</w:t>
      </w:r>
      <w:r>
        <w:rPr>
          <w:rFonts w:ascii="Times New Roman" w:hAnsi="Times New Roman"/>
          <w:sz w:val="32"/>
          <w:szCs w:val="32"/>
        </w:rPr>
        <w:t>，政府信息公开的栏目有：政府信息公开指南、政府信息公开制度、法定主动公开内容、政府信息公开年报、政府网站工作报表、依申请公开等</w:t>
      </w:r>
      <w:r>
        <w:rPr>
          <w:rFonts w:ascii="Times New Roman" w:hAnsi="Times New Roman"/>
          <w:color w:val="222222"/>
          <w:sz w:val="32"/>
          <w:szCs w:val="32"/>
        </w:rPr>
        <w:t>。</w:t>
      </w:r>
    </w:p>
    <w:p w14:paraId="6C38C817" w14:textId="77777777" w:rsidR="008447E8" w:rsidRDefault="00000000">
      <w:pPr>
        <w:pStyle w:val="a9"/>
        <w:widowControl/>
        <w:autoSpaceDE/>
        <w:autoSpaceDN/>
        <w:spacing w:beforeAutospacing="0" w:afterAutospacing="0" w:line="600" w:lineRule="exact"/>
        <w:ind w:firstLineChars="200" w:firstLine="640"/>
        <w:rPr>
          <w:rFonts w:ascii="Times New Roman" w:hAnsi="Times New Roman"/>
          <w:color w:val="222222"/>
          <w:sz w:val="32"/>
          <w:szCs w:val="32"/>
        </w:rPr>
      </w:pPr>
      <w:r>
        <w:rPr>
          <w:rFonts w:ascii="Times New Roman" w:hAnsi="Times New Roman" w:hint="eastAsia"/>
          <w:color w:val="222222"/>
          <w:sz w:val="32"/>
          <w:szCs w:val="32"/>
        </w:rPr>
        <w:t>强化监督保障，保障信息安全，定期更新完善政府信息公开制度，严格按照信息公开原则，对涉密文件及涉密电子介质采取严格的保护措施，加强对局系统官方网站。</w:t>
      </w:r>
      <w:proofErr w:type="gramStart"/>
      <w:r>
        <w:rPr>
          <w:rFonts w:ascii="Times New Roman" w:hAnsi="Times New Roman" w:hint="eastAsia"/>
          <w:color w:val="222222"/>
          <w:sz w:val="32"/>
          <w:szCs w:val="32"/>
        </w:rPr>
        <w:t>微信公众号</w:t>
      </w:r>
      <w:proofErr w:type="gramEnd"/>
      <w:r>
        <w:rPr>
          <w:rFonts w:ascii="Times New Roman" w:hAnsi="Times New Roman" w:hint="eastAsia"/>
          <w:color w:val="222222"/>
          <w:sz w:val="32"/>
          <w:szCs w:val="32"/>
        </w:rPr>
        <w:t>的监督，加强平台日常监测管理，密切关注本单位的舆情动向，及时做出引导，确保工作的有序开展。</w:t>
      </w:r>
    </w:p>
    <w:p w14:paraId="6C38C818" w14:textId="77777777" w:rsidR="008447E8" w:rsidRDefault="00000000">
      <w:pPr>
        <w:pStyle w:val="a6"/>
        <w:spacing w:before="190" w:line="400" w:lineRule="exact"/>
        <w:ind w:right="566" w:firstLineChars="200" w:firstLine="609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黑体" w:hAnsi="Times New Roman" w:cs="Times New Roman"/>
          <w:spacing w:val="1"/>
          <w:w w:val="95"/>
          <w:lang w:val="en-US"/>
        </w:rPr>
        <w:t>二、主动公开政府信息情况</w:t>
      </w:r>
    </w:p>
    <w:tbl>
      <w:tblPr>
        <w:tblpPr w:leftFromText="180" w:rightFromText="180" w:vertAnchor="text" w:horzAnchor="margin" w:tblpY="408"/>
        <w:tblOverlap w:val="never"/>
        <w:tblW w:w="842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749"/>
        <w:gridCol w:w="2749"/>
        <w:gridCol w:w="1602"/>
      </w:tblGrid>
      <w:tr w:rsidR="008447E8" w14:paraId="6C38C81A" w14:textId="77777777">
        <w:trPr>
          <w:trHeight w:val="555"/>
        </w:trPr>
        <w:tc>
          <w:tcPr>
            <w:tcW w:w="8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cMar>
              <w:left w:w="60" w:type="dxa"/>
              <w:right w:w="60" w:type="dxa"/>
            </w:tcMar>
            <w:vAlign w:val="center"/>
          </w:tcPr>
          <w:p w14:paraId="6C38C819" w14:textId="77777777" w:rsidR="008447E8" w:rsidRDefault="00000000">
            <w:pPr>
              <w:pStyle w:val="a9"/>
              <w:widowControl/>
              <w:wordWrap w:val="0"/>
              <w:spacing w:beforeAutospacing="0" w:afterAutospacing="0" w:line="400" w:lineRule="exac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第二十条第（一）项</w:t>
            </w:r>
          </w:p>
        </w:tc>
      </w:tr>
      <w:tr w:rsidR="008447E8" w14:paraId="6C38C81F" w14:textId="77777777">
        <w:trPr>
          <w:trHeight w:val="555"/>
        </w:trPr>
        <w:tc>
          <w:tcPr>
            <w:tcW w:w="13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1B" w14:textId="77777777" w:rsidR="008447E8" w:rsidRDefault="00000000">
            <w:pPr>
              <w:pStyle w:val="a9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信息内容</w:t>
            </w:r>
          </w:p>
        </w:tc>
        <w:tc>
          <w:tcPr>
            <w:tcW w:w="27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1C" w14:textId="77777777" w:rsidR="008447E8" w:rsidRDefault="00000000">
            <w:pPr>
              <w:pStyle w:val="a9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本年制发件数</w:t>
            </w:r>
          </w:p>
        </w:tc>
        <w:tc>
          <w:tcPr>
            <w:tcW w:w="27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1D" w14:textId="77777777" w:rsidR="008447E8" w:rsidRDefault="00000000">
            <w:pPr>
              <w:pStyle w:val="a9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本年废止件数</w:t>
            </w:r>
          </w:p>
        </w:tc>
        <w:tc>
          <w:tcPr>
            <w:tcW w:w="16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1E" w14:textId="77777777" w:rsidR="008447E8" w:rsidRDefault="00000000">
            <w:pPr>
              <w:pStyle w:val="a9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现行有效件数</w:t>
            </w:r>
          </w:p>
        </w:tc>
      </w:tr>
      <w:tr w:rsidR="008447E8" w14:paraId="6C38C824" w14:textId="77777777">
        <w:trPr>
          <w:trHeight w:hRule="exact" w:val="771"/>
        </w:trPr>
        <w:tc>
          <w:tcPr>
            <w:tcW w:w="13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20" w14:textId="77777777" w:rsidR="008447E8" w:rsidRDefault="00000000">
            <w:pPr>
              <w:pStyle w:val="a9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规章</w:t>
            </w:r>
            <w:r>
              <w:rPr>
                <w:rFonts w:ascii="Times New Roman" w:eastAsia="微软雅黑" w:hAnsi="Times New Roman"/>
                <w:szCs w:val="24"/>
              </w:rPr>
              <w:t>(</w:t>
            </w:r>
            <w:r>
              <w:rPr>
                <w:rFonts w:ascii="Times New Roman" w:eastAsia="微软雅黑" w:hAnsi="Times New Roman"/>
                <w:color w:val="333333"/>
                <w:szCs w:val="24"/>
                <w:shd w:val="clear" w:color="auto" w:fill="FFFFFF"/>
              </w:rPr>
              <w:t>地方政府规章</w:t>
            </w:r>
            <w:r>
              <w:rPr>
                <w:rFonts w:ascii="Times New Roman" w:eastAsia="微软雅黑" w:hAnsi="Times New Roman"/>
                <w:color w:val="333333"/>
                <w:szCs w:val="24"/>
                <w:shd w:val="clear" w:color="auto" w:fill="FFFFFF"/>
              </w:rPr>
              <w:t>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21" w14:textId="77777777" w:rsidR="008447E8" w:rsidRDefault="00000000">
            <w:pPr>
              <w:widowControl/>
              <w:wordWrap w:val="0"/>
              <w:spacing w:line="480" w:lineRule="atLeast"/>
              <w:jc w:val="center"/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22" w14:textId="77777777" w:rsidR="008447E8" w:rsidRDefault="00000000">
            <w:pPr>
              <w:widowControl/>
              <w:wordWrap w:val="0"/>
              <w:spacing w:line="480" w:lineRule="atLeast"/>
              <w:jc w:val="center"/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23" w14:textId="77777777" w:rsidR="008447E8" w:rsidRDefault="00000000">
            <w:pPr>
              <w:widowControl/>
              <w:wordWrap w:val="0"/>
              <w:spacing w:line="480" w:lineRule="atLeast"/>
              <w:jc w:val="center"/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29" w14:textId="77777777">
        <w:trPr>
          <w:trHeight w:hRule="exact" w:val="774"/>
        </w:trPr>
        <w:tc>
          <w:tcPr>
            <w:tcW w:w="13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25" w14:textId="77777777" w:rsidR="008447E8" w:rsidRDefault="00000000">
            <w:pPr>
              <w:pStyle w:val="a9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行政规范性文件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26" w14:textId="77777777" w:rsidR="008447E8" w:rsidRDefault="00000000">
            <w:pPr>
              <w:widowControl/>
              <w:wordWrap w:val="0"/>
              <w:spacing w:line="480" w:lineRule="atLeast"/>
              <w:jc w:val="center"/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 w:hint="eastAsia"/>
                <w:sz w:val="24"/>
                <w:szCs w:val="24"/>
                <w:lang w:val="en-US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27" w14:textId="77777777" w:rsidR="008447E8" w:rsidRDefault="00000000">
            <w:pPr>
              <w:widowControl/>
              <w:wordWrap w:val="0"/>
              <w:spacing w:line="480" w:lineRule="atLeast"/>
              <w:jc w:val="center"/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28" w14:textId="77777777" w:rsidR="008447E8" w:rsidRDefault="00000000">
            <w:pPr>
              <w:widowControl/>
              <w:wordWrap w:val="0"/>
              <w:spacing w:line="480" w:lineRule="atLeast"/>
              <w:jc w:val="center"/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 w:hint="eastAsia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2B" w14:textId="77777777">
        <w:trPr>
          <w:trHeight w:val="555"/>
        </w:trPr>
        <w:tc>
          <w:tcPr>
            <w:tcW w:w="84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cMar>
              <w:left w:w="60" w:type="dxa"/>
              <w:right w:w="60" w:type="dxa"/>
            </w:tcMar>
            <w:vAlign w:val="center"/>
          </w:tcPr>
          <w:p w14:paraId="6C38C82A" w14:textId="77777777" w:rsidR="008447E8" w:rsidRDefault="00000000">
            <w:pPr>
              <w:pStyle w:val="a9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第二十条第（五）项</w:t>
            </w:r>
          </w:p>
        </w:tc>
      </w:tr>
      <w:tr w:rsidR="008447E8" w14:paraId="6C38C82E" w14:textId="77777777">
        <w:trPr>
          <w:trHeight w:hRule="exact" w:val="567"/>
        </w:trPr>
        <w:tc>
          <w:tcPr>
            <w:tcW w:w="13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2C" w14:textId="77777777" w:rsidR="008447E8" w:rsidRDefault="00000000">
            <w:pPr>
              <w:pStyle w:val="a9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lastRenderedPageBreak/>
              <w:t>信息内容</w:t>
            </w:r>
          </w:p>
        </w:tc>
        <w:tc>
          <w:tcPr>
            <w:tcW w:w="710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2D" w14:textId="77777777" w:rsidR="008447E8" w:rsidRDefault="00000000">
            <w:pPr>
              <w:pStyle w:val="a9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本年处理决定数量</w:t>
            </w:r>
          </w:p>
        </w:tc>
      </w:tr>
      <w:tr w:rsidR="008447E8" w14:paraId="6C38C831" w14:textId="77777777">
        <w:trPr>
          <w:trHeight w:hRule="exact" w:val="567"/>
        </w:trPr>
        <w:tc>
          <w:tcPr>
            <w:tcW w:w="13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2F" w14:textId="77777777" w:rsidR="008447E8" w:rsidRDefault="00000000">
            <w:pPr>
              <w:pStyle w:val="a9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行政许可</w:t>
            </w:r>
          </w:p>
        </w:tc>
        <w:tc>
          <w:tcPr>
            <w:tcW w:w="710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30" w14:textId="77777777" w:rsidR="008447E8" w:rsidRDefault="00000000">
            <w:pPr>
              <w:widowControl/>
              <w:wordWrap w:val="0"/>
              <w:spacing w:line="480" w:lineRule="atLeast"/>
              <w:jc w:val="center"/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33" w14:textId="77777777">
        <w:trPr>
          <w:trHeight w:val="555"/>
        </w:trPr>
        <w:tc>
          <w:tcPr>
            <w:tcW w:w="84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cMar>
              <w:left w:w="60" w:type="dxa"/>
              <w:right w:w="60" w:type="dxa"/>
            </w:tcMar>
            <w:vAlign w:val="center"/>
          </w:tcPr>
          <w:p w14:paraId="6C38C832" w14:textId="77777777" w:rsidR="008447E8" w:rsidRDefault="00000000">
            <w:pPr>
              <w:pStyle w:val="a9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第二十条第（六）项</w:t>
            </w:r>
          </w:p>
        </w:tc>
      </w:tr>
      <w:tr w:rsidR="008447E8" w14:paraId="6C38C836" w14:textId="77777777">
        <w:trPr>
          <w:trHeight w:hRule="exact" w:val="567"/>
        </w:trPr>
        <w:tc>
          <w:tcPr>
            <w:tcW w:w="13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34" w14:textId="77777777" w:rsidR="008447E8" w:rsidRDefault="00000000">
            <w:pPr>
              <w:pStyle w:val="a9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信息内容</w:t>
            </w:r>
          </w:p>
        </w:tc>
        <w:tc>
          <w:tcPr>
            <w:tcW w:w="7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35" w14:textId="77777777" w:rsidR="008447E8" w:rsidRDefault="00000000">
            <w:pPr>
              <w:pStyle w:val="a9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本年处理决定数量</w:t>
            </w:r>
          </w:p>
        </w:tc>
      </w:tr>
      <w:tr w:rsidR="008447E8" w14:paraId="6C38C839" w14:textId="77777777">
        <w:trPr>
          <w:trHeight w:hRule="exact" w:val="567"/>
        </w:trPr>
        <w:tc>
          <w:tcPr>
            <w:tcW w:w="13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37" w14:textId="77777777" w:rsidR="008447E8" w:rsidRDefault="00000000">
            <w:pPr>
              <w:pStyle w:val="a9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行政处罚</w:t>
            </w:r>
          </w:p>
        </w:tc>
        <w:tc>
          <w:tcPr>
            <w:tcW w:w="710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38" w14:textId="77777777" w:rsidR="008447E8" w:rsidRDefault="00000000">
            <w:pPr>
              <w:widowControl/>
              <w:wordWrap w:val="0"/>
              <w:spacing w:line="480" w:lineRule="atLeast"/>
              <w:jc w:val="center"/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3C" w14:textId="77777777">
        <w:trPr>
          <w:trHeight w:hRule="exact" w:val="567"/>
        </w:trPr>
        <w:tc>
          <w:tcPr>
            <w:tcW w:w="13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3A" w14:textId="77777777" w:rsidR="008447E8" w:rsidRDefault="00000000">
            <w:pPr>
              <w:pStyle w:val="a9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行政强制</w:t>
            </w:r>
          </w:p>
        </w:tc>
        <w:tc>
          <w:tcPr>
            <w:tcW w:w="710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3B" w14:textId="77777777" w:rsidR="008447E8" w:rsidRDefault="00000000">
            <w:pPr>
              <w:widowControl/>
              <w:wordWrap w:val="0"/>
              <w:spacing w:line="480" w:lineRule="atLeast"/>
              <w:jc w:val="center"/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3E" w14:textId="77777777">
        <w:trPr>
          <w:trHeight w:val="504"/>
        </w:trPr>
        <w:tc>
          <w:tcPr>
            <w:tcW w:w="84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cMar>
              <w:left w:w="60" w:type="dxa"/>
              <w:right w:w="60" w:type="dxa"/>
            </w:tcMar>
            <w:vAlign w:val="center"/>
          </w:tcPr>
          <w:p w14:paraId="6C38C83D" w14:textId="77777777" w:rsidR="008447E8" w:rsidRDefault="00000000">
            <w:pPr>
              <w:pStyle w:val="a9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第二十条第（八）项</w:t>
            </w:r>
          </w:p>
        </w:tc>
      </w:tr>
      <w:tr w:rsidR="008447E8" w14:paraId="6C38C841" w14:textId="77777777">
        <w:trPr>
          <w:trHeight w:hRule="exact" w:val="567"/>
        </w:trPr>
        <w:tc>
          <w:tcPr>
            <w:tcW w:w="13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3F" w14:textId="77777777" w:rsidR="008447E8" w:rsidRDefault="00000000">
            <w:pPr>
              <w:pStyle w:val="a9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信息内容</w:t>
            </w:r>
          </w:p>
        </w:tc>
        <w:tc>
          <w:tcPr>
            <w:tcW w:w="710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40" w14:textId="77777777" w:rsidR="008447E8" w:rsidRDefault="00000000">
            <w:pPr>
              <w:pStyle w:val="a9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本年收费金额（单位：万元）</w:t>
            </w:r>
          </w:p>
        </w:tc>
      </w:tr>
      <w:tr w:rsidR="008447E8" w14:paraId="6C38C844" w14:textId="77777777">
        <w:trPr>
          <w:trHeight w:hRule="exact" w:val="879"/>
        </w:trPr>
        <w:tc>
          <w:tcPr>
            <w:tcW w:w="13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42" w14:textId="77777777" w:rsidR="008447E8" w:rsidRDefault="00000000">
            <w:pPr>
              <w:pStyle w:val="a9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eastAsia="微软雅黑" w:hAnsi="Times New Roman"/>
                <w:szCs w:val="24"/>
              </w:rPr>
            </w:pPr>
            <w:r>
              <w:rPr>
                <w:rFonts w:ascii="Times New Roman" w:eastAsia="微软雅黑" w:hAnsi="Times New Roman"/>
                <w:szCs w:val="24"/>
              </w:rPr>
              <w:t>行政事业性收费</w:t>
            </w:r>
          </w:p>
        </w:tc>
        <w:tc>
          <w:tcPr>
            <w:tcW w:w="710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8C843" w14:textId="77777777" w:rsidR="008447E8" w:rsidRDefault="00000000">
            <w:pPr>
              <w:widowControl/>
              <w:wordWrap w:val="0"/>
              <w:spacing w:line="480" w:lineRule="atLeast"/>
              <w:jc w:val="center"/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6C38C845" w14:textId="77777777" w:rsidR="008447E8" w:rsidRDefault="008447E8">
      <w:pPr>
        <w:pStyle w:val="a9"/>
        <w:widowControl/>
        <w:spacing w:beforeAutospacing="0" w:afterAutospacing="0" w:line="480" w:lineRule="atLeast"/>
        <w:rPr>
          <w:rFonts w:ascii="Times New Roman" w:eastAsia="微软雅黑" w:hAnsi="Times New Roman"/>
          <w:color w:val="272727"/>
          <w:szCs w:val="24"/>
        </w:rPr>
      </w:pPr>
    </w:p>
    <w:p w14:paraId="6C38C846" w14:textId="77777777" w:rsidR="008447E8" w:rsidRDefault="00000000">
      <w:pPr>
        <w:pStyle w:val="a9"/>
        <w:widowControl/>
        <w:shd w:val="clear" w:color="auto" w:fill="FFFFFF"/>
        <w:spacing w:beforeAutospacing="0" w:afterAutospacing="0" w:line="480" w:lineRule="atLeast"/>
        <w:ind w:firstLineChars="200" w:firstLine="640"/>
        <w:jc w:val="both"/>
        <w:rPr>
          <w:rFonts w:ascii="Times New Roman" w:eastAsia="黑体" w:hAnsi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ascii="Times New Roman" w:eastAsia="黑体" w:hAnsi="Times New Roman"/>
          <w:bCs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83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637"/>
        <w:gridCol w:w="2865"/>
        <w:gridCol w:w="570"/>
        <w:gridCol w:w="525"/>
        <w:gridCol w:w="600"/>
        <w:gridCol w:w="645"/>
        <w:gridCol w:w="570"/>
        <w:gridCol w:w="630"/>
        <w:gridCol w:w="592"/>
      </w:tblGrid>
      <w:tr w:rsidR="008447E8" w14:paraId="6C38C849" w14:textId="77777777">
        <w:trPr>
          <w:trHeight w:hRule="exact" w:val="742"/>
        </w:trPr>
        <w:tc>
          <w:tcPr>
            <w:tcW w:w="42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47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（本列数据的勾</w:t>
            </w:r>
            <w:proofErr w:type="gramStart"/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稽</w:t>
            </w:r>
            <w:proofErr w:type="gramEnd"/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关系为：第一项加第二项之和，等于第三项加第四项之和）</w:t>
            </w:r>
          </w:p>
        </w:tc>
        <w:tc>
          <w:tcPr>
            <w:tcW w:w="4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48" w14:textId="77777777" w:rsidR="008447E8" w:rsidRDefault="00000000">
            <w:pPr>
              <w:widowControl/>
              <w:ind w:firstLineChars="600" w:firstLine="1440"/>
              <w:jc w:val="both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申请人情况</w:t>
            </w:r>
          </w:p>
        </w:tc>
      </w:tr>
      <w:tr w:rsidR="008447E8" w14:paraId="6C38C850" w14:textId="77777777">
        <w:trPr>
          <w:trHeight w:hRule="exact" w:val="567"/>
        </w:trPr>
        <w:tc>
          <w:tcPr>
            <w:tcW w:w="42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4A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4B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自</w:t>
            </w:r>
          </w:p>
          <w:p w14:paraId="6C38C84C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然</w:t>
            </w:r>
          </w:p>
          <w:p w14:paraId="6C38C84D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人</w:t>
            </w:r>
          </w:p>
        </w:tc>
        <w:tc>
          <w:tcPr>
            <w:tcW w:w="2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4E" w14:textId="77777777" w:rsidR="008447E8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法人或其他组织</w:t>
            </w:r>
          </w:p>
        </w:tc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4F" w14:textId="77777777" w:rsidR="008447E8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总计</w:t>
            </w:r>
          </w:p>
        </w:tc>
      </w:tr>
      <w:tr w:rsidR="008447E8" w14:paraId="6C38C859" w14:textId="77777777">
        <w:trPr>
          <w:trHeight w:hRule="exact" w:val="567"/>
        </w:trPr>
        <w:tc>
          <w:tcPr>
            <w:tcW w:w="42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51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52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53" w14:textId="77777777" w:rsidR="008447E8" w:rsidRDefault="00000000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商业企业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54" w14:textId="77777777" w:rsidR="008447E8" w:rsidRDefault="00000000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科研机构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55" w14:textId="77777777" w:rsidR="008447E8" w:rsidRDefault="00000000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社会公益组织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56" w14:textId="77777777" w:rsidR="008447E8" w:rsidRDefault="00000000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法律服务机构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57" w14:textId="77777777" w:rsidR="008447E8" w:rsidRDefault="00000000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其他</w:t>
            </w:r>
          </w:p>
        </w:tc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58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</w:tr>
      <w:tr w:rsidR="008447E8" w14:paraId="6C38C862" w14:textId="77777777">
        <w:trPr>
          <w:trHeight w:val="492"/>
        </w:trPr>
        <w:tc>
          <w:tcPr>
            <w:tcW w:w="42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5A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5B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5C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5D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5E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5F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60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61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</w:tr>
      <w:tr w:rsidR="008447E8" w14:paraId="6C38C86B" w14:textId="77777777">
        <w:trPr>
          <w:trHeight w:val="584"/>
        </w:trPr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63" w14:textId="77777777" w:rsidR="008447E8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一、本年新收政府信息公开申请数量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64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65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66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67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68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69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6A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74" w14:textId="77777777">
        <w:trPr>
          <w:trHeight w:val="605"/>
        </w:trPr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6C" w14:textId="77777777" w:rsidR="008447E8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二、上年结转政府信息公开申请数量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6D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6E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6F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70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71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72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73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7F" w14:textId="77777777">
        <w:trPr>
          <w:trHeight w:val="554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75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三、</w:t>
            </w:r>
          </w:p>
          <w:p w14:paraId="6C38C876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本年度办理结果</w:t>
            </w:r>
          </w:p>
        </w:tc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77" w14:textId="77777777" w:rsidR="008447E8" w:rsidRDefault="00000000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（一）予以公开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78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79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7A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7B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7C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7D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7E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89" w14:textId="77777777">
        <w:trPr>
          <w:trHeight w:val="68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80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81" w14:textId="77777777" w:rsidR="008447E8" w:rsidRDefault="00000000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（二）部分公开（区分处理的，只计这一情形，不计其他情形）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82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83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84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85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86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87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88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96" w14:textId="77777777">
        <w:trPr>
          <w:trHeight w:val="70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8A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8B" w14:textId="77777777" w:rsidR="008447E8" w:rsidRDefault="008447E8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</w:pPr>
          </w:p>
          <w:p w14:paraId="6C38C88C" w14:textId="77777777" w:rsidR="008447E8" w:rsidRDefault="008447E8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</w:pPr>
          </w:p>
          <w:p w14:paraId="6C38C88D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（三）不予公开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C38C88E" w14:textId="77777777" w:rsidR="008447E8" w:rsidRDefault="00000000">
            <w:pPr>
              <w:widowControl/>
              <w:textAlignment w:val="top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lastRenderedPageBreak/>
              <w:t>1.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属于国家秘密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8F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90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91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92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93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94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95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A1" w14:textId="77777777">
        <w:trPr>
          <w:trHeight w:val="568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97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98" w14:textId="77777777" w:rsidR="008447E8" w:rsidRDefault="008447E8">
            <w:pPr>
              <w:spacing w:line="360" w:lineRule="exact"/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C38C899" w14:textId="77777777" w:rsidR="008447E8" w:rsidRDefault="00000000">
            <w:pPr>
              <w:widowControl/>
              <w:spacing w:line="360" w:lineRule="exact"/>
              <w:textAlignment w:val="top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2.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其他法律行政法规禁止公开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9A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9B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9C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9D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9E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9F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A0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AC" w14:textId="77777777">
        <w:trPr>
          <w:trHeight w:val="584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A2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A3" w14:textId="77777777" w:rsidR="008447E8" w:rsidRDefault="008447E8">
            <w:pPr>
              <w:spacing w:line="360" w:lineRule="exact"/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C38C8A4" w14:textId="77777777" w:rsidR="008447E8" w:rsidRDefault="00000000">
            <w:pPr>
              <w:widowControl/>
              <w:textAlignment w:val="top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3.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危及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“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三安全</w:t>
            </w:r>
            <w:proofErr w:type="gramStart"/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一</w:t>
            </w:r>
            <w:proofErr w:type="gramEnd"/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稳定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”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A5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A6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A7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A8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A9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AA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AB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B7" w14:textId="77777777">
        <w:trPr>
          <w:trHeight w:val="65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AD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AE" w14:textId="77777777" w:rsidR="008447E8" w:rsidRDefault="008447E8">
            <w:pPr>
              <w:spacing w:line="360" w:lineRule="exact"/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C38C8AF" w14:textId="77777777" w:rsidR="008447E8" w:rsidRDefault="00000000">
            <w:pPr>
              <w:widowControl/>
              <w:textAlignment w:val="top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4.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保护第三方合法权益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B0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B1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B2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B3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B4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B5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B6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C2" w14:textId="77777777">
        <w:trPr>
          <w:trHeight w:val="635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B8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B9" w14:textId="77777777" w:rsidR="008447E8" w:rsidRDefault="008447E8">
            <w:pPr>
              <w:spacing w:line="360" w:lineRule="exact"/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C38C8BA" w14:textId="77777777" w:rsidR="008447E8" w:rsidRDefault="00000000">
            <w:pPr>
              <w:widowControl/>
              <w:textAlignment w:val="top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5.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属于三类内部事务信息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BB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BC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BD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BE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BF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C0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C1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CD" w14:textId="77777777">
        <w:trPr>
          <w:trHeight w:val="584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C3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C4" w14:textId="77777777" w:rsidR="008447E8" w:rsidRDefault="008447E8">
            <w:pPr>
              <w:spacing w:line="360" w:lineRule="exact"/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C38C8C5" w14:textId="77777777" w:rsidR="008447E8" w:rsidRDefault="00000000">
            <w:pPr>
              <w:widowControl/>
              <w:textAlignment w:val="top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6.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属于四类过程性信息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C6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C7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C8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C9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CA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CB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CC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D8" w14:textId="77777777">
        <w:trPr>
          <w:trHeight w:val="584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CE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CF" w14:textId="77777777" w:rsidR="008447E8" w:rsidRDefault="008447E8">
            <w:pPr>
              <w:spacing w:line="360" w:lineRule="exact"/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C38C8D0" w14:textId="77777777" w:rsidR="008447E8" w:rsidRDefault="00000000">
            <w:pPr>
              <w:widowControl/>
              <w:textAlignment w:val="top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7.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属于行政执法案卷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D1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D2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D3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D4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D5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D6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D7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E3" w14:textId="77777777">
        <w:trPr>
          <w:trHeight w:val="59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D9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DA" w14:textId="77777777" w:rsidR="008447E8" w:rsidRDefault="008447E8">
            <w:pPr>
              <w:spacing w:line="360" w:lineRule="exact"/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C38C8DB" w14:textId="77777777" w:rsidR="008447E8" w:rsidRDefault="00000000">
            <w:pPr>
              <w:widowControl/>
              <w:textAlignment w:val="top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8.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属于行政查询事项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DC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DD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DE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DF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E0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E1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E2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EE" w14:textId="77777777">
        <w:trPr>
          <w:trHeight w:val="878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E4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E5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（四）无法提供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E6" w14:textId="77777777" w:rsidR="008447E8" w:rsidRDefault="00000000">
            <w:pPr>
              <w:widowControl/>
              <w:spacing w:line="360" w:lineRule="exact"/>
              <w:textAlignment w:val="top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1.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本机关不掌握相关政府信息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E7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E8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E9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EA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EB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EC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ED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8F9" w14:textId="77777777">
        <w:trPr>
          <w:trHeight w:val="1035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EF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F0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F1" w14:textId="77777777" w:rsidR="008447E8" w:rsidRDefault="00000000">
            <w:pPr>
              <w:widowControl/>
              <w:spacing w:line="360" w:lineRule="exact"/>
              <w:textAlignment w:val="top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2.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没有现成信息需要另行制作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F2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F3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F4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F5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F6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F7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F8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904" w14:textId="77777777">
        <w:trPr>
          <w:trHeight w:val="639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FA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FB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FC" w14:textId="77777777" w:rsidR="008447E8" w:rsidRDefault="00000000">
            <w:pPr>
              <w:widowControl/>
              <w:spacing w:line="360" w:lineRule="exact"/>
              <w:textAlignment w:val="top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pacing w:val="-11"/>
                <w:sz w:val="24"/>
                <w:szCs w:val="24"/>
                <w:lang w:val="en-US" w:bidi="ar"/>
              </w:rPr>
              <w:t>3.</w:t>
            </w:r>
            <w:r>
              <w:rPr>
                <w:rFonts w:ascii="Times New Roman" w:eastAsia="微软雅黑" w:hAnsi="Times New Roman" w:cs="Times New Roman"/>
                <w:color w:val="272727"/>
                <w:spacing w:val="-11"/>
                <w:sz w:val="24"/>
                <w:szCs w:val="24"/>
                <w:lang w:val="en-US" w:bidi="ar"/>
              </w:rPr>
              <w:t>补正后申请内容仍不明确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FD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FE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8FF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00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01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02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03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910" w14:textId="77777777">
        <w:trPr>
          <w:trHeight w:val="554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05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06" w14:textId="77777777" w:rsidR="008447E8" w:rsidRDefault="008447E8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</w:pPr>
          </w:p>
          <w:p w14:paraId="6C38C907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（五）</w:t>
            </w:r>
            <w:proofErr w:type="gramStart"/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不予处理</w:t>
            </w:r>
            <w:proofErr w:type="gramEnd"/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C38C908" w14:textId="77777777" w:rsidR="008447E8" w:rsidRDefault="00000000">
            <w:pPr>
              <w:widowControl/>
              <w:textAlignment w:val="top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1.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信访举报投诉类申请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09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0A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0B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0C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0D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0E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0F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91B" w14:textId="77777777">
        <w:trPr>
          <w:trHeight w:val="569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11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12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C38C913" w14:textId="77777777" w:rsidR="008447E8" w:rsidRDefault="00000000">
            <w:pPr>
              <w:widowControl/>
              <w:textAlignment w:val="top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2.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重复申请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14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15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16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17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18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19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1A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926" w14:textId="77777777">
        <w:trPr>
          <w:trHeight w:val="605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1C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1D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C38C91E" w14:textId="77777777" w:rsidR="008447E8" w:rsidRDefault="00000000">
            <w:pPr>
              <w:widowControl/>
              <w:textAlignment w:val="top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3.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要求提供公开出版物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1F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20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21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22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23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24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25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931" w14:textId="77777777">
        <w:trPr>
          <w:trHeight w:val="404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27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28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C38C929" w14:textId="77777777" w:rsidR="008447E8" w:rsidRDefault="00000000">
            <w:pPr>
              <w:widowControl/>
              <w:spacing w:line="360" w:lineRule="exact"/>
              <w:textAlignment w:val="top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pacing w:val="-11"/>
                <w:sz w:val="24"/>
                <w:szCs w:val="24"/>
                <w:lang w:val="en-US" w:bidi="ar"/>
              </w:rPr>
              <w:t>4.</w:t>
            </w:r>
            <w:r>
              <w:rPr>
                <w:rFonts w:ascii="Times New Roman" w:eastAsia="微软雅黑" w:hAnsi="Times New Roman" w:cs="Times New Roman"/>
                <w:color w:val="272727"/>
                <w:spacing w:val="-11"/>
                <w:sz w:val="24"/>
                <w:szCs w:val="24"/>
                <w:lang w:val="en-US" w:bidi="ar"/>
              </w:rPr>
              <w:t>无正当理由大量反复申请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2A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2B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2C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2D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2E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2F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30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93C" w14:textId="77777777">
        <w:trPr>
          <w:trHeight w:val="77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32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33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34" w14:textId="77777777" w:rsidR="008447E8" w:rsidRDefault="00000000">
            <w:pPr>
              <w:widowControl/>
              <w:spacing w:line="360" w:lineRule="exact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5.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要求行政机关确认或重新出具已获取信息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35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36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37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38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39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3A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3B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948" w14:textId="77777777">
        <w:trPr>
          <w:trHeight w:val="1195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3D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3E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（六）其他处理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3F" w14:textId="77777777" w:rsidR="008447E8" w:rsidRDefault="00000000">
            <w:pPr>
              <w:widowControl/>
              <w:spacing w:line="360" w:lineRule="exact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1.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申请人无正当理由逾期</w:t>
            </w:r>
            <w:proofErr w:type="gramStart"/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不</w:t>
            </w:r>
            <w:proofErr w:type="gramEnd"/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补正、行政机关</w:t>
            </w:r>
            <w:proofErr w:type="gramStart"/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不</w:t>
            </w:r>
            <w:proofErr w:type="gramEnd"/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再处理其政府信息公开申请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40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41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42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43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44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45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46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</w:p>
          <w:p w14:paraId="6C38C947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953" w14:textId="77777777">
        <w:trPr>
          <w:trHeight w:val="147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49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4A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4B" w14:textId="77777777" w:rsidR="008447E8" w:rsidRDefault="00000000">
            <w:pPr>
              <w:widowControl/>
              <w:spacing w:line="360" w:lineRule="exact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2.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申请人逾期未按收费通知要求缴纳费用、行政机关</w:t>
            </w:r>
            <w:proofErr w:type="gramStart"/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不</w:t>
            </w:r>
            <w:proofErr w:type="gramEnd"/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再处理其政府信息公开申请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4C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4D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4E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4F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50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51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52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95E" w14:textId="77777777">
        <w:trPr>
          <w:trHeight w:val="604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54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55" w14:textId="77777777" w:rsidR="008447E8" w:rsidRDefault="008447E8">
            <w:pP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56" w14:textId="77777777" w:rsidR="008447E8" w:rsidRDefault="00000000">
            <w:pPr>
              <w:widowControl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3.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其他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57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58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59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5A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5B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5C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5D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968" w14:textId="77777777">
        <w:trPr>
          <w:trHeight w:val="574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5F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60" w14:textId="77777777" w:rsidR="008447E8" w:rsidRDefault="00000000">
            <w:pPr>
              <w:widowControl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（七）总计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61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62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63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64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65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66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67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:rsidR="008447E8" w14:paraId="6C38C971" w14:textId="77777777">
        <w:trPr>
          <w:trHeight w:val="540"/>
        </w:trPr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69" w14:textId="77777777" w:rsidR="008447E8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四、结转下年度继续办理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6A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6B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6C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6D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6E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6F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70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</w:tbl>
    <w:tbl>
      <w:tblPr>
        <w:tblpPr w:leftFromText="180" w:rightFromText="180" w:vertAnchor="text" w:horzAnchor="page" w:tblpX="1310" w:tblpY="646"/>
        <w:tblOverlap w:val="never"/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85"/>
        <w:gridCol w:w="630"/>
        <w:gridCol w:w="675"/>
        <w:gridCol w:w="660"/>
        <w:gridCol w:w="600"/>
        <w:gridCol w:w="660"/>
        <w:gridCol w:w="705"/>
        <w:gridCol w:w="675"/>
        <w:gridCol w:w="675"/>
        <w:gridCol w:w="645"/>
        <w:gridCol w:w="630"/>
        <w:gridCol w:w="645"/>
        <w:gridCol w:w="675"/>
        <w:gridCol w:w="615"/>
      </w:tblGrid>
      <w:tr w:rsidR="008447E8" w14:paraId="6C38C974" w14:textId="77777777">
        <w:trPr>
          <w:trHeight w:val="345"/>
        </w:trPr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72" w14:textId="77777777" w:rsidR="008447E8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行政复议</w:t>
            </w:r>
          </w:p>
        </w:tc>
        <w:tc>
          <w:tcPr>
            <w:tcW w:w="65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73" w14:textId="77777777" w:rsidR="008447E8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行政诉讼</w:t>
            </w:r>
          </w:p>
        </w:tc>
      </w:tr>
      <w:tr w:rsidR="008447E8" w14:paraId="6C38C97C" w14:textId="77777777">
        <w:trPr>
          <w:trHeight w:val="345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75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结果维持</w:t>
            </w:r>
          </w:p>
        </w:tc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76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结果纠正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77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其他结果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78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尚未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br/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审结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79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总计</w:t>
            </w:r>
          </w:p>
        </w:tc>
        <w:tc>
          <w:tcPr>
            <w:tcW w:w="33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7A" w14:textId="77777777" w:rsidR="008447E8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未经复议直接起诉</w:t>
            </w:r>
          </w:p>
        </w:tc>
        <w:tc>
          <w:tcPr>
            <w:tcW w:w="3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7B" w14:textId="77777777" w:rsidR="008447E8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复议后起诉</w:t>
            </w:r>
          </w:p>
        </w:tc>
      </w:tr>
      <w:tr w:rsidR="008447E8" w14:paraId="6C38C98C" w14:textId="77777777">
        <w:trPr>
          <w:trHeight w:val="312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7D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7E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7F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80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81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82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结果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br/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维持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83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结果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br/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纠正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84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其他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br/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结果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85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尚未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br/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审结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86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总计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87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结果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br/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维持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88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结果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br/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纠正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89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其他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br/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结果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8A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尚未</w:t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br/>
            </w: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审结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8B" w14:textId="77777777" w:rsidR="008447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 w:bidi="ar"/>
              </w:rPr>
              <w:t>总计</w:t>
            </w:r>
          </w:p>
        </w:tc>
      </w:tr>
      <w:tr w:rsidR="008447E8" w14:paraId="6C38C99C" w14:textId="77777777">
        <w:trPr>
          <w:trHeight w:val="52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8D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8E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8F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90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91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92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93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94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95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96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97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98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99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9A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9B" w14:textId="77777777" w:rsidR="008447E8" w:rsidRDefault="008447E8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</w:rPr>
            </w:pPr>
          </w:p>
        </w:tc>
      </w:tr>
      <w:tr w:rsidR="008447E8" w14:paraId="6C38C9AC" w14:textId="77777777">
        <w:trPr>
          <w:trHeight w:val="45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9D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9E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9F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A0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A1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A2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A3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A4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A5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A6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A7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A8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A9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AA" w14:textId="77777777" w:rsidR="008447E8" w:rsidRDefault="00000000">
            <w:pPr>
              <w:jc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C9AB" w14:textId="77777777" w:rsidR="008447E8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eastAsia="微软雅黑" w:hAnsi="Times New Roman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</w:tbl>
    <w:p w14:paraId="6C38C9AD" w14:textId="77777777" w:rsidR="008447E8" w:rsidRDefault="00000000">
      <w:pPr>
        <w:ind w:firstLineChars="200" w:firstLine="640"/>
        <w:jc w:val="both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黑体" w:hAnsi="Times New Roman" w:cs="Times New Roman"/>
          <w:bCs/>
          <w:color w:val="333333"/>
          <w:sz w:val="32"/>
          <w:szCs w:val="32"/>
          <w:shd w:val="clear" w:color="auto" w:fill="FFFFFF"/>
          <w:lang w:val="en-US" w:bidi="ar"/>
        </w:rPr>
        <w:t>四、政府信息公开行政复议、行政诉讼情况</w:t>
      </w:r>
    </w:p>
    <w:p w14:paraId="6C38C9AE" w14:textId="77777777" w:rsidR="008447E8" w:rsidRDefault="00000000">
      <w:pPr>
        <w:spacing w:line="540" w:lineRule="exact"/>
        <w:ind w:firstLineChars="200" w:firstLine="640"/>
        <w:jc w:val="both"/>
        <w:rPr>
          <w:rFonts w:ascii="Times New Roman" w:eastAsia="黑体" w:hAnsi="Times New Roman" w:cs="Times New Roman"/>
          <w:bCs/>
          <w:color w:val="333333"/>
          <w:sz w:val="32"/>
          <w:szCs w:val="32"/>
          <w:shd w:val="clear" w:color="auto" w:fill="FFFFFF"/>
          <w:lang w:val="en-US" w:bidi="ar"/>
        </w:rPr>
      </w:pPr>
      <w:r>
        <w:rPr>
          <w:rFonts w:ascii="Times New Roman" w:eastAsia="黑体" w:hAnsi="Times New Roman" w:cs="Times New Roman"/>
          <w:bCs/>
          <w:color w:val="333333"/>
          <w:sz w:val="32"/>
          <w:szCs w:val="32"/>
          <w:shd w:val="clear" w:color="auto" w:fill="FFFFFF"/>
          <w:lang w:val="en-US" w:bidi="ar"/>
        </w:rPr>
        <w:t>五、存在的主要问题及改进情况</w:t>
      </w:r>
    </w:p>
    <w:p w14:paraId="6C38C9AF" w14:textId="77777777" w:rsidR="008447E8" w:rsidRDefault="00000000">
      <w:pPr>
        <w:widowControl/>
        <w:spacing w:line="540" w:lineRule="atLeast"/>
        <w:ind w:firstLineChars="200" w:firstLine="640"/>
      </w:pPr>
      <w:r>
        <w:rPr>
          <w:rFonts w:ascii="Times New Roman" w:hAnsi="Times New Roman" w:cs="Times New Roman"/>
          <w:color w:val="222222"/>
          <w:sz w:val="32"/>
          <w:szCs w:val="32"/>
        </w:rPr>
        <w:t>202</w:t>
      </w:r>
      <w:r>
        <w:rPr>
          <w:rFonts w:ascii="Times New Roman" w:hAnsi="Times New Roman" w:cs="Times New Roman" w:hint="eastAsia"/>
          <w:color w:val="222222"/>
          <w:sz w:val="32"/>
          <w:szCs w:val="32"/>
          <w:lang w:val="en-US"/>
        </w:rPr>
        <w:t>2</w:t>
      </w:r>
      <w:r>
        <w:rPr>
          <w:rFonts w:ascii="Times New Roman" w:hAnsi="Times New Roman" w:cs="Times New Roman"/>
          <w:color w:val="222222"/>
          <w:sz w:val="32"/>
          <w:szCs w:val="32"/>
        </w:rPr>
        <w:t>年，我局</w:t>
      </w:r>
      <w:r>
        <w:rPr>
          <w:color w:val="333333"/>
          <w:sz w:val="32"/>
          <w:szCs w:val="32"/>
          <w:shd w:val="clear" w:color="auto" w:fill="FFFFFF"/>
          <w:lang w:val="en-US" w:bidi="ar"/>
        </w:rPr>
        <w:t>通过不断完善公开渠道、及时更新公开内容，</w:t>
      </w:r>
      <w:r>
        <w:rPr>
          <w:rFonts w:ascii="Times New Roman" w:hAnsi="Times New Roman" w:cs="Times New Roman"/>
          <w:color w:val="222222"/>
          <w:sz w:val="32"/>
          <w:szCs w:val="32"/>
        </w:rPr>
        <w:t>我局的政府信息公开工作</w:t>
      </w:r>
      <w:r>
        <w:rPr>
          <w:rFonts w:ascii="Times New Roman" w:hAnsi="Times New Roman" w:cs="Times New Roman" w:hint="eastAsia"/>
          <w:color w:val="222222"/>
          <w:sz w:val="32"/>
          <w:szCs w:val="32"/>
        </w:rPr>
        <w:t>开展情况</w:t>
      </w:r>
      <w:r>
        <w:rPr>
          <w:rFonts w:ascii="Times New Roman" w:hAnsi="Times New Roman" w:cs="Times New Roman"/>
          <w:color w:val="222222"/>
          <w:sz w:val="32"/>
          <w:szCs w:val="32"/>
        </w:rPr>
        <w:t>较上一年取得了一定进步，但较</w:t>
      </w:r>
      <w:r>
        <w:rPr>
          <w:rFonts w:ascii="Times New Roman" w:hAnsi="Times New Roman" w:cs="Times New Roman" w:hint="eastAsia"/>
          <w:color w:val="222222"/>
          <w:sz w:val="32"/>
          <w:szCs w:val="32"/>
        </w:rPr>
        <w:t>其他</w:t>
      </w:r>
      <w:r>
        <w:rPr>
          <w:rFonts w:ascii="Times New Roman" w:hAnsi="Times New Roman" w:cs="Times New Roman"/>
          <w:color w:val="222222"/>
          <w:sz w:val="32"/>
          <w:szCs w:val="32"/>
        </w:rPr>
        <w:t>先进单位仍有一定差距</w:t>
      </w:r>
      <w:r>
        <w:rPr>
          <w:rFonts w:ascii="Times New Roman" w:hAnsi="Times New Roman" w:cs="Times New Roman" w:hint="eastAsia"/>
          <w:color w:val="222222"/>
          <w:sz w:val="32"/>
          <w:szCs w:val="32"/>
        </w:rPr>
        <w:t>，</w:t>
      </w:r>
      <w:r>
        <w:rPr>
          <w:rFonts w:ascii="Times New Roman" w:hAnsi="Times New Roman" w:cs="Times New Roman"/>
          <w:color w:val="222222"/>
          <w:sz w:val="32"/>
          <w:szCs w:val="32"/>
        </w:rPr>
        <w:t>存在着</w:t>
      </w:r>
      <w:r>
        <w:rPr>
          <w:rFonts w:ascii="Times New Roman" w:hAnsi="Times New Roman" w:cs="Times New Roman" w:hint="eastAsia"/>
          <w:color w:val="222222"/>
          <w:sz w:val="32"/>
          <w:szCs w:val="32"/>
        </w:rPr>
        <w:t>部分</w:t>
      </w:r>
      <w:r>
        <w:rPr>
          <w:rFonts w:ascii="Times New Roman" w:hAnsi="Times New Roman" w:cs="Times New Roman"/>
          <w:color w:val="222222"/>
          <w:sz w:val="32"/>
          <w:szCs w:val="32"/>
        </w:rPr>
        <w:t>信息公开</w:t>
      </w:r>
      <w:r>
        <w:rPr>
          <w:rFonts w:ascii="Times New Roman" w:hAnsi="Times New Roman" w:cs="Times New Roman" w:hint="eastAsia"/>
          <w:color w:val="222222"/>
          <w:sz w:val="32"/>
          <w:szCs w:val="32"/>
        </w:rPr>
        <w:t>不及时、不主动</w:t>
      </w:r>
      <w:r>
        <w:rPr>
          <w:rFonts w:ascii="Times New Roman" w:hAnsi="Times New Roman" w:cs="Times New Roman"/>
          <w:color w:val="222222"/>
          <w:sz w:val="32"/>
          <w:szCs w:val="32"/>
        </w:rPr>
        <w:t>，政策解读数量</w:t>
      </w:r>
      <w:r>
        <w:rPr>
          <w:rFonts w:ascii="Times New Roman" w:hAnsi="Times New Roman" w:cs="Times New Roman" w:hint="eastAsia"/>
          <w:color w:val="222222"/>
          <w:sz w:val="32"/>
          <w:szCs w:val="32"/>
        </w:rPr>
        <w:t>较</w:t>
      </w:r>
      <w:r>
        <w:rPr>
          <w:rFonts w:ascii="Times New Roman" w:hAnsi="Times New Roman" w:cs="Times New Roman"/>
          <w:color w:val="222222"/>
          <w:sz w:val="32"/>
          <w:szCs w:val="32"/>
        </w:rPr>
        <w:t>少，内容形式单一等问题</w:t>
      </w:r>
      <w:r>
        <w:rPr>
          <w:rFonts w:ascii="Times New Roman" w:hAnsi="Times New Roman" w:cs="Times New Roman" w:hint="eastAsia"/>
          <w:color w:val="222222"/>
          <w:sz w:val="32"/>
          <w:szCs w:val="32"/>
        </w:rPr>
        <w:t>，</w:t>
      </w:r>
      <w:r>
        <w:rPr>
          <w:color w:val="333333"/>
          <w:sz w:val="32"/>
          <w:szCs w:val="32"/>
          <w:shd w:val="clear" w:color="auto" w:fill="FFFFFF"/>
          <w:lang w:val="en-US" w:bidi="ar"/>
        </w:rPr>
        <w:t>还需持续进行优化</w:t>
      </w:r>
      <w:r>
        <w:rPr>
          <w:rFonts w:hint="eastAsia"/>
          <w:color w:val="333333"/>
          <w:sz w:val="32"/>
          <w:szCs w:val="32"/>
          <w:shd w:val="clear" w:color="auto" w:fill="FFFFFF"/>
          <w:lang w:val="en-US" w:bidi="ar"/>
        </w:rPr>
        <w:t>。</w:t>
      </w:r>
      <w:r>
        <w:rPr>
          <w:rFonts w:ascii="Times New Roman" w:hAnsi="Times New Roman" w:cs="Times New Roman" w:hint="eastAsia"/>
          <w:color w:val="222222"/>
          <w:sz w:val="32"/>
          <w:szCs w:val="32"/>
        </w:rPr>
        <w:t>接下来，</w:t>
      </w:r>
      <w:r>
        <w:rPr>
          <w:rFonts w:ascii="Times New Roman" w:hAnsi="Times New Roman" w:cs="Times New Roman"/>
          <w:color w:val="222222"/>
          <w:sz w:val="32"/>
          <w:szCs w:val="32"/>
        </w:rPr>
        <w:t>我们将</w:t>
      </w:r>
      <w:r>
        <w:rPr>
          <w:rFonts w:ascii="Times New Roman" w:hAnsi="Times New Roman" w:cs="Times New Roman" w:hint="eastAsia"/>
          <w:color w:val="222222"/>
          <w:sz w:val="32"/>
          <w:szCs w:val="32"/>
        </w:rPr>
        <w:t>加强主体责任，</w:t>
      </w:r>
      <w:r>
        <w:rPr>
          <w:rFonts w:ascii="Times New Roman" w:hAnsi="Times New Roman" w:cs="Times New Roman"/>
          <w:color w:val="222222"/>
          <w:sz w:val="32"/>
          <w:szCs w:val="32"/>
        </w:rPr>
        <w:t>及时公开信息</w:t>
      </w:r>
      <w:r>
        <w:rPr>
          <w:rFonts w:ascii="Times New Roman" w:hAnsi="Times New Roman" w:cs="Times New Roman" w:hint="eastAsia"/>
          <w:color w:val="222222"/>
          <w:sz w:val="32"/>
          <w:szCs w:val="32"/>
        </w:rPr>
        <w:t>，将群众放在第一位，</w:t>
      </w:r>
      <w:r>
        <w:rPr>
          <w:rFonts w:ascii="Times New Roman" w:hAnsi="Times New Roman" w:cs="Times New Roman"/>
          <w:color w:val="222222"/>
          <w:sz w:val="32"/>
          <w:szCs w:val="32"/>
        </w:rPr>
        <w:t>不断提升完善</w:t>
      </w:r>
      <w:r>
        <w:rPr>
          <w:rFonts w:ascii="Times New Roman" w:hAnsi="Times New Roman" w:cs="Times New Roman" w:hint="eastAsia"/>
          <w:color w:val="222222"/>
          <w:sz w:val="32"/>
          <w:szCs w:val="32"/>
        </w:rPr>
        <w:t>政务公开工作。</w:t>
      </w:r>
    </w:p>
    <w:p w14:paraId="6C38C9B0" w14:textId="77777777" w:rsidR="008447E8" w:rsidRDefault="00000000">
      <w:pPr>
        <w:pStyle w:val="a9"/>
        <w:widowControl/>
        <w:spacing w:beforeAutospacing="0" w:afterAutospacing="0" w:line="540" w:lineRule="atLeast"/>
        <w:ind w:firstLineChars="200" w:firstLine="640"/>
        <w:rPr>
          <w:rFonts w:ascii="Times New Roman" w:hAnsi="Times New Roman"/>
          <w:color w:val="222222"/>
          <w:sz w:val="21"/>
          <w:szCs w:val="21"/>
        </w:rPr>
      </w:pPr>
      <w:r>
        <w:rPr>
          <w:rFonts w:ascii="Times New Roman" w:hAnsi="Times New Roman"/>
          <w:color w:val="222222"/>
          <w:sz w:val="32"/>
          <w:szCs w:val="32"/>
        </w:rPr>
        <w:t>下一步，我局将加强</w:t>
      </w:r>
      <w:r>
        <w:rPr>
          <w:rFonts w:ascii="Times New Roman" w:hAnsi="Times New Roman" w:hint="eastAsia"/>
          <w:color w:val="222222"/>
          <w:sz w:val="32"/>
          <w:szCs w:val="32"/>
        </w:rPr>
        <w:t>对各科室进行</w:t>
      </w:r>
      <w:r>
        <w:rPr>
          <w:rFonts w:ascii="Times New Roman" w:hAnsi="Times New Roman"/>
          <w:color w:val="222222"/>
          <w:sz w:val="32"/>
          <w:szCs w:val="32"/>
        </w:rPr>
        <w:t>政务公开</w:t>
      </w:r>
      <w:r>
        <w:rPr>
          <w:rFonts w:ascii="Times New Roman" w:hAnsi="Times New Roman" w:hint="eastAsia"/>
          <w:color w:val="222222"/>
          <w:sz w:val="32"/>
          <w:szCs w:val="32"/>
        </w:rPr>
        <w:t>工作的相关培训，让其了解政府信息公开工作的重要性，并对</w:t>
      </w:r>
      <w:r>
        <w:rPr>
          <w:rFonts w:ascii="Times New Roman" w:hAnsi="Times New Roman"/>
          <w:color w:val="222222"/>
          <w:sz w:val="32"/>
          <w:szCs w:val="32"/>
        </w:rPr>
        <w:t>专兼职人员</w:t>
      </w:r>
      <w:r>
        <w:rPr>
          <w:rFonts w:ascii="Times New Roman" w:hAnsi="Times New Roman" w:hint="eastAsia"/>
          <w:color w:val="222222"/>
          <w:sz w:val="32"/>
          <w:szCs w:val="32"/>
        </w:rPr>
        <w:t>进行</w:t>
      </w:r>
      <w:r>
        <w:rPr>
          <w:rFonts w:ascii="Times New Roman" w:hAnsi="Times New Roman" w:hint="eastAsia"/>
          <w:color w:val="222222"/>
          <w:sz w:val="32"/>
          <w:szCs w:val="32"/>
        </w:rPr>
        <w:lastRenderedPageBreak/>
        <w:t>专职</w:t>
      </w:r>
      <w:r>
        <w:rPr>
          <w:rFonts w:ascii="Times New Roman" w:hAnsi="Times New Roman"/>
          <w:color w:val="222222"/>
          <w:sz w:val="32"/>
          <w:szCs w:val="32"/>
        </w:rPr>
        <w:t>业务培训，明确工作职责，提升工作效能。进一步贯彻落实政府信息公开制度</w:t>
      </w:r>
      <w:r>
        <w:rPr>
          <w:rFonts w:ascii="Times New Roman" w:hAnsi="Times New Roman" w:hint="eastAsia"/>
          <w:color w:val="222222"/>
          <w:sz w:val="32"/>
          <w:szCs w:val="32"/>
        </w:rPr>
        <w:t>，</w:t>
      </w:r>
      <w:r>
        <w:rPr>
          <w:rFonts w:ascii="Times New Roman" w:hAnsi="Times New Roman"/>
          <w:color w:val="222222"/>
          <w:sz w:val="32"/>
          <w:szCs w:val="32"/>
        </w:rPr>
        <w:t>建立健全各项工作制度</w:t>
      </w:r>
      <w:r>
        <w:rPr>
          <w:rFonts w:ascii="Times New Roman" w:hAnsi="Times New Roman" w:hint="eastAsia"/>
          <w:color w:val="222222"/>
          <w:sz w:val="32"/>
          <w:szCs w:val="32"/>
        </w:rPr>
        <w:t>、</w:t>
      </w:r>
      <w:r>
        <w:rPr>
          <w:rFonts w:ascii="Times New Roman" w:hAnsi="Times New Roman"/>
          <w:color w:val="222222"/>
          <w:sz w:val="32"/>
          <w:szCs w:val="32"/>
        </w:rPr>
        <w:t>拓宽公开渠道和内容，努力做到应公开尽公开，更好地接受社会公众对信息公开情况的监督。</w:t>
      </w:r>
    </w:p>
    <w:p w14:paraId="6C38C9B1" w14:textId="77777777" w:rsidR="008447E8" w:rsidRDefault="00000000">
      <w:pPr>
        <w:spacing w:line="540" w:lineRule="atLeast"/>
        <w:ind w:firstLineChars="200" w:firstLine="640"/>
        <w:jc w:val="both"/>
        <w:rPr>
          <w:rFonts w:ascii="Times New Roman" w:eastAsia="黑体" w:hAnsi="Times New Roman" w:cs="Times New Roman"/>
          <w:bCs/>
          <w:color w:val="333333"/>
          <w:sz w:val="32"/>
          <w:szCs w:val="32"/>
          <w:shd w:val="clear" w:color="auto" w:fill="FFFFFF"/>
          <w:lang w:val="en-US" w:bidi="ar"/>
        </w:rPr>
      </w:pPr>
      <w:r>
        <w:rPr>
          <w:rFonts w:ascii="Times New Roman" w:eastAsia="黑体" w:hAnsi="Times New Roman" w:cs="Times New Roman"/>
          <w:bCs/>
          <w:color w:val="333333"/>
          <w:sz w:val="32"/>
          <w:szCs w:val="32"/>
          <w:shd w:val="clear" w:color="auto" w:fill="FFFFFF"/>
          <w:lang w:val="en-US" w:bidi="ar"/>
        </w:rPr>
        <w:t>六、其他需要报告的事项</w:t>
      </w:r>
    </w:p>
    <w:p w14:paraId="6C38C9B2" w14:textId="77777777" w:rsidR="008447E8" w:rsidRDefault="00000000">
      <w:pPr>
        <w:pStyle w:val="HTML"/>
        <w:widowControl/>
        <w:shd w:val="clear" w:color="auto" w:fill="FFFFFF"/>
        <w:ind w:firstLineChars="200" w:firstLine="640"/>
        <w:rPr>
          <w:rFonts w:ascii="Times New Roman" w:eastAsia="仿宋_GB2312" w:hAnsi="Times New Roman" w:hint="default"/>
          <w:color w:val="222222"/>
          <w:sz w:val="32"/>
          <w:szCs w:val="32"/>
        </w:rPr>
      </w:pPr>
      <w:r>
        <w:rPr>
          <w:rFonts w:ascii="Times New Roman" w:eastAsia="仿宋_GB2312" w:hAnsi="Times New Roman"/>
          <w:color w:val="222222"/>
          <w:sz w:val="32"/>
          <w:szCs w:val="32"/>
        </w:rPr>
        <w:t>（一）信息处理费收取情况。按照《政府信息公开信息处理费管理办法》，</w:t>
      </w:r>
      <w:r>
        <w:rPr>
          <w:rFonts w:ascii="Times New Roman" w:eastAsia="仿宋_GB2312" w:hAnsi="Times New Roman" w:hint="default"/>
          <w:color w:val="222222"/>
          <w:sz w:val="32"/>
          <w:szCs w:val="32"/>
        </w:rPr>
        <w:t>本年度，我局无收取政府信息公开信息处理费的情况。</w:t>
      </w:r>
    </w:p>
    <w:p w14:paraId="6C38C9B3" w14:textId="77777777" w:rsidR="008447E8" w:rsidRDefault="00000000">
      <w:pPr>
        <w:pStyle w:val="HTML"/>
        <w:widowControl/>
        <w:shd w:val="clear" w:color="auto" w:fill="FFFFFF"/>
        <w:ind w:firstLineChars="200" w:firstLine="640"/>
        <w:rPr>
          <w:rFonts w:ascii="Times New Roman" w:eastAsia="仿宋_GB2312" w:hAnsi="Times New Roman" w:hint="default"/>
          <w:color w:val="222222"/>
          <w:sz w:val="32"/>
          <w:szCs w:val="32"/>
        </w:rPr>
      </w:pPr>
      <w:r>
        <w:rPr>
          <w:rFonts w:ascii="Times New Roman" w:eastAsia="仿宋_GB2312" w:hAnsi="Times New Roman"/>
          <w:color w:val="222222"/>
          <w:sz w:val="32"/>
          <w:szCs w:val="32"/>
        </w:rPr>
        <w:t>（二）</w:t>
      </w:r>
      <w:r>
        <w:rPr>
          <w:rFonts w:ascii="Times New Roman" w:eastAsia="仿宋_GB2312" w:hAnsi="Times New Roman" w:hint="default"/>
          <w:color w:val="222222"/>
          <w:sz w:val="32"/>
          <w:szCs w:val="32"/>
        </w:rPr>
        <w:t>其他需要通过年度报告予以报告的事项。</w:t>
      </w:r>
      <w:r>
        <w:rPr>
          <w:rFonts w:ascii="Times New Roman" w:eastAsia="仿宋_GB2312" w:hAnsi="Times New Roman" w:hint="default"/>
          <w:sz w:val="32"/>
          <w:szCs w:val="32"/>
        </w:rPr>
        <w:t>将贯彻落实《国务院办公厅关于印发</w:t>
      </w:r>
      <w:r>
        <w:rPr>
          <w:rFonts w:ascii="Times New Roman" w:eastAsia="仿宋_GB2312" w:hAnsi="Times New Roman" w:hint="default"/>
          <w:sz w:val="32"/>
          <w:szCs w:val="32"/>
        </w:rPr>
        <w:t>2021</w:t>
      </w:r>
      <w:r>
        <w:rPr>
          <w:rFonts w:ascii="Times New Roman" w:eastAsia="仿宋_GB2312" w:hAnsi="Times New Roman" w:hint="default"/>
          <w:sz w:val="32"/>
          <w:szCs w:val="32"/>
        </w:rPr>
        <w:t>年政务公开工作要点的通知》（国办发〔</w:t>
      </w:r>
      <w:r>
        <w:rPr>
          <w:rFonts w:ascii="Times New Roman" w:eastAsia="仿宋_GB2312" w:hAnsi="Times New Roman" w:hint="default"/>
          <w:sz w:val="32"/>
          <w:szCs w:val="32"/>
        </w:rPr>
        <w:t>2021</w:t>
      </w:r>
      <w:r>
        <w:rPr>
          <w:rFonts w:ascii="Times New Roman" w:eastAsia="仿宋_GB2312" w:hAnsi="Times New Roman" w:hint="default"/>
          <w:sz w:val="32"/>
          <w:szCs w:val="32"/>
        </w:rPr>
        <w:t>〕</w:t>
      </w:r>
      <w:r>
        <w:rPr>
          <w:rFonts w:ascii="Times New Roman" w:eastAsia="仿宋_GB2312" w:hAnsi="Times New Roman" w:hint="default"/>
          <w:sz w:val="32"/>
          <w:szCs w:val="32"/>
        </w:rPr>
        <w:t>12</w:t>
      </w:r>
      <w:r>
        <w:rPr>
          <w:rFonts w:ascii="Times New Roman" w:eastAsia="仿宋_GB2312" w:hAnsi="Times New Roman" w:hint="default"/>
          <w:sz w:val="32"/>
          <w:szCs w:val="32"/>
        </w:rPr>
        <w:t>号）、《内蒙古自治区政务公开领导小组关于印发</w:t>
      </w:r>
      <w:r>
        <w:rPr>
          <w:rFonts w:ascii="Times New Roman" w:eastAsia="仿宋_GB2312" w:hAnsi="Times New Roman" w:hint="default"/>
          <w:sz w:val="32"/>
          <w:szCs w:val="32"/>
        </w:rPr>
        <w:t>2021</w:t>
      </w:r>
      <w:r>
        <w:rPr>
          <w:rFonts w:ascii="Times New Roman" w:eastAsia="仿宋_GB2312" w:hAnsi="Times New Roman" w:hint="default"/>
          <w:sz w:val="32"/>
          <w:szCs w:val="32"/>
        </w:rPr>
        <w:t>年政务公开工作要点的通知》（内政公发〔</w:t>
      </w:r>
      <w:r>
        <w:rPr>
          <w:rFonts w:ascii="Times New Roman" w:eastAsia="仿宋_GB2312" w:hAnsi="Times New Roman" w:hint="default"/>
          <w:sz w:val="32"/>
          <w:szCs w:val="32"/>
        </w:rPr>
        <w:t>2021</w:t>
      </w:r>
      <w:r>
        <w:rPr>
          <w:rFonts w:ascii="Times New Roman" w:eastAsia="仿宋_GB2312" w:hAnsi="Times New Roman" w:hint="default"/>
          <w:sz w:val="32"/>
          <w:szCs w:val="32"/>
        </w:rPr>
        <w:t>〕</w:t>
      </w:r>
      <w:r>
        <w:rPr>
          <w:rFonts w:ascii="Times New Roman" w:eastAsia="仿宋_GB2312" w:hAnsi="Times New Roman" w:hint="default"/>
          <w:sz w:val="32"/>
          <w:szCs w:val="32"/>
        </w:rPr>
        <w:t>1</w:t>
      </w:r>
      <w:r>
        <w:rPr>
          <w:rFonts w:ascii="Times New Roman" w:eastAsia="仿宋_GB2312" w:hAnsi="Times New Roman" w:hint="default"/>
          <w:sz w:val="32"/>
          <w:szCs w:val="32"/>
        </w:rPr>
        <w:t>号）作为重点</w:t>
      </w:r>
      <w:r w:rsidRPr="00F910EA">
        <w:rPr>
          <w:rFonts w:ascii="Times New Roman" w:eastAsia="仿宋_GB2312" w:hAnsi="Times New Roman" w:hint="default"/>
          <w:sz w:val="32"/>
          <w:szCs w:val="32"/>
        </w:rPr>
        <w:t>，及时有效的发布政府文件、政策</w:t>
      </w:r>
      <w:r>
        <w:rPr>
          <w:rFonts w:ascii="Times New Roman" w:eastAsia="仿宋_GB2312" w:hAnsi="Times New Roman" w:hint="default"/>
          <w:sz w:val="32"/>
          <w:szCs w:val="32"/>
        </w:rPr>
        <w:t>原文及解读。</w:t>
      </w:r>
      <w:r>
        <w:rPr>
          <w:rFonts w:ascii="Times New Roman" w:eastAsia="仿宋_GB2312" w:hAnsi="Times New Roman" w:hint="default"/>
          <w:color w:val="0000FF"/>
          <w:sz w:val="32"/>
          <w:szCs w:val="32"/>
        </w:rPr>
        <w:t xml:space="preserve"> </w:t>
      </w:r>
    </w:p>
    <w:p w14:paraId="6C38C9B4" w14:textId="77777777" w:rsidR="008447E8" w:rsidRDefault="008447E8">
      <w:pPr>
        <w:spacing w:line="540" w:lineRule="atLeast"/>
        <w:ind w:firstLineChars="200" w:firstLine="640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6C38C9B5" w14:textId="77777777" w:rsidR="008447E8" w:rsidRDefault="008447E8">
      <w:pPr>
        <w:pStyle w:val="a1"/>
        <w:spacing w:line="540" w:lineRule="atLeast"/>
      </w:pPr>
    </w:p>
    <w:p w14:paraId="6C38C9B6" w14:textId="77777777" w:rsidR="008447E8" w:rsidRDefault="008447E8">
      <w:pPr>
        <w:pStyle w:val="a5"/>
        <w:ind w:left="440"/>
      </w:pPr>
    </w:p>
    <w:sectPr w:rsidR="008447E8">
      <w:pgSz w:w="11906" w:h="16838"/>
      <w:pgMar w:top="1985" w:right="1531" w:bottom="1985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B4CDC" w14:textId="77777777" w:rsidR="003C5913" w:rsidRDefault="003C5913" w:rsidP="00F910EA">
      <w:r>
        <w:separator/>
      </w:r>
    </w:p>
  </w:endnote>
  <w:endnote w:type="continuationSeparator" w:id="0">
    <w:p w14:paraId="14C3B337" w14:textId="77777777" w:rsidR="003C5913" w:rsidRDefault="003C5913" w:rsidP="00F91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9B2F7" w14:textId="77777777" w:rsidR="003C5913" w:rsidRDefault="003C5913" w:rsidP="00F910EA">
      <w:r>
        <w:separator/>
      </w:r>
    </w:p>
  </w:footnote>
  <w:footnote w:type="continuationSeparator" w:id="0">
    <w:p w14:paraId="02A849CD" w14:textId="77777777" w:rsidR="003C5913" w:rsidRDefault="003C5913" w:rsidP="00F91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23AB3"/>
    <w:multiLevelType w:val="multilevel"/>
    <w:tmpl w:val="22C23AB3"/>
    <w:lvl w:ilvl="0">
      <w:start w:val="1"/>
      <w:numFmt w:val="chineseCounting"/>
      <w:pStyle w:val="a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 w15:restartNumberingAfterBreak="0">
    <w:nsid w:val="3C133827"/>
    <w:multiLevelType w:val="multilevel"/>
    <w:tmpl w:val="3C133827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1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 w16cid:durableId="1310359459">
    <w:abstractNumId w:val="0"/>
  </w:num>
  <w:num w:numId="2" w16cid:durableId="712775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HorizontalSpacing w:val="11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90B7015"/>
    <w:rsid w:val="D47FDA6A"/>
    <w:rsid w:val="DBEFD564"/>
    <w:rsid w:val="DBF53198"/>
    <w:rsid w:val="DED6F5D5"/>
    <w:rsid w:val="E38B1200"/>
    <w:rsid w:val="E777DC75"/>
    <w:rsid w:val="EDFF3BF7"/>
    <w:rsid w:val="F6B72800"/>
    <w:rsid w:val="F73F4017"/>
    <w:rsid w:val="000F536A"/>
    <w:rsid w:val="001B02F1"/>
    <w:rsid w:val="001C585B"/>
    <w:rsid w:val="003C5913"/>
    <w:rsid w:val="00560CE2"/>
    <w:rsid w:val="008447E8"/>
    <w:rsid w:val="00A81EE7"/>
    <w:rsid w:val="00B43FE7"/>
    <w:rsid w:val="00E67FBD"/>
    <w:rsid w:val="00F910EA"/>
    <w:rsid w:val="0134009D"/>
    <w:rsid w:val="11EF35D0"/>
    <w:rsid w:val="135200D6"/>
    <w:rsid w:val="166C178C"/>
    <w:rsid w:val="2D1D70A7"/>
    <w:rsid w:val="2FFFB2C9"/>
    <w:rsid w:val="31BE63F0"/>
    <w:rsid w:val="396E3F19"/>
    <w:rsid w:val="432B2890"/>
    <w:rsid w:val="4E6244AD"/>
    <w:rsid w:val="53CE3294"/>
    <w:rsid w:val="54D56A33"/>
    <w:rsid w:val="61DFF818"/>
    <w:rsid w:val="690B7015"/>
    <w:rsid w:val="6B0F09B8"/>
    <w:rsid w:val="6D755A95"/>
    <w:rsid w:val="6EDDF1C2"/>
    <w:rsid w:val="71FC5F9D"/>
    <w:rsid w:val="75FEBDB3"/>
    <w:rsid w:val="75FFA9A0"/>
    <w:rsid w:val="79776322"/>
    <w:rsid w:val="7DD53D28"/>
    <w:rsid w:val="9CFBD684"/>
    <w:rsid w:val="B7FFE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38C80F"/>
  <w15:docId w15:val="{B4777A8B-E81B-4D1E-BC9F-450DAC70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next w:val="a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  <w:style w:type="paragraph" w:styleId="10">
    <w:name w:val="heading 1"/>
    <w:basedOn w:val="a0"/>
    <w:next w:val="a0"/>
    <w:qFormat/>
    <w:pPr>
      <w:ind w:left="423" w:right="640"/>
      <w:jc w:val="center"/>
      <w:outlineLvl w:val="0"/>
    </w:pPr>
    <w:rPr>
      <w:rFonts w:ascii="方正小标宋简体" w:eastAsia="方正小标宋简体" w:hAnsi="方正小标宋简体" w:cs="方正小标宋简体"/>
      <w:i/>
      <w:sz w:val="44"/>
      <w:szCs w:val="44"/>
    </w:rPr>
  </w:style>
  <w:style w:type="paragraph" w:styleId="2">
    <w:name w:val="heading 2"/>
    <w:basedOn w:val="a0"/>
    <w:next w:val="a0"/>
    <w:unhideWhenUsed/>
    <w:qFormat/>
    <w:pPr>
      <w:keepNext/>
      <w:keepLines/>
      <w:numPr>
        <w:ilvl w:val="1"/>
        <w:numId w:val="1"/>
      </w:numPr>
      <w:autoSpaceDE/>
      <w:autoSpaceDN/>
      <w:spacing w:before="260" w:after="260" w:line="413" w:lineRule="auto"/>
      <w:jc w:val="both"/>
      <w:outlineLvl w:val="1"/>
    </w:pPr>
    <w:rPr>
      <w:rFonts w:ascii="Arial" w:eastAsia="黑体" w:hAnsi="Arial" w:cstheme="minorBidi"/>
      <w:b/>
      <w:color w:val="000000" w:themeColor="text1"/>
      <w:kern w:val="2"/>
      <w:sz w:val="32"/>
      <w:szCs w:val="24"/>
      <w:lang w:val="en-US" w:bidi="ar-SA"/>
    </w:rPr>
  </w:style>
  <w:style w:type="paragraph" w:styleId="3">
    <w:name w:val="heading 3"/>
    <w:basedOn w:val="a0"/>
    <w:next w:val="a0"/>
    <w:unhideWhenUsed/>
    <w:qFormat/>
    <w:pPr>
      <w:keepNext/>
      <w:keepLines/>
      <w:numPr>
        <w:ilvl w:val="2"/>
        <w:numId w:val="1"/>
      </w:numPr>
      <w:autoSpaceDE/>
      <w:autoSpaceDN/>
      <w:spacing w:before="260" w:after="260" w:line="413" w:lineRule="auto"/>
      <w:jc w:val="both"/>
      <w:outlineLvl w:val="2"/>
    </w:pPr>
    <w:rPr>
      <w:rFonts w:ascii="仿宋" w:eastAsiaTheme="minorEastAsia" w:hAnsi="仿宋" w:cstheme="minorBidi"/>
      <w:b/>
      <w:color w:val="000000" w:themeColor="text1"/>
      <w:kern w:val="2"/>
      <w:sz w:val="32"/>
      <w:szCs w:val="24"/>
      <w:lang w:val="en-US" w:bidi="ar-SA"/>
    </w:rPr>
  </w:style>
  <w:style w:type="paragraph" w:styleId="4">
    <w:name w:val="heading 4"/>
    <w:basedOn w:val="a0"/>
    <w:next w:val="a0"/>
    <w:unhideWhenUsed/>
    <w:qFormat/>
    <w:pPr>
      <w:keepNext/>
      <w:keepLines/>
      <w:numPr>
        <w:ilvl w:val="3"/>
        <w:numId w:val="1"/>
      </w:numPr>
      <w:autoSpaceDE/>
      <w:autoSpaceDN/>
      <w:spacing w:before="280" w:after="290" w:line="372" w:lineRule="auto"/>
      <w:jc w:val="both"/>
      <w:outlineLvl w:val="3"/>
    </w:pPr>
    <w:rPr>
      <w:rFonts w:ascii="Arial" w:eastAsia="黑体" w:hAnsi="Arial" w:cstheme="minorBidi"/>
      <w:b/>
      <w:color w:val="000000" w:themeColor="text1"/>
      <w:kern w:val="2"/>
      <w:sz w:val="28"/>
      <w:szCs w:val="24"/>
      <w:lang w:val="en-US" w:bidi="ar-SA"/>
    </w:rPr>
  </w:style>
  <w:style w:type="paragraph" w:styleId="5">
    <w:name w:val="heading 5"/>
    <w:basedOn w:val="a0"/>
    <w:next w:val="a0"/>
    <w:semiHidden/>
    <w:unhideWhenUsed/>
    <w:qFormat/>
    <w:pPr>
      <w:keepNext/>
      <w:keepLines/>
      <w:numPr>
        <w:ilvl w:val="4"/>
        <w:numId w:val="1"/>
      </w:numPr>
      <w:autoSpaceDE/>
      <w:autoSpaceDN/>
      <w:spacing w:before="280" w:after="290" w:line="372" w:lineRule="auto"/>
      <w:jc w:val="both"/>
      <w:outlineLvl w:val="4"/>
    </w:pPr>
    <w:rPr>
      <w:rFonts w:ascii="仿宋" w:eastAsiaTheme="minorEastAsia" w:hAnsi="仿宋" w:cstheme="minorBidi"/>
      <w:b/>
      <w:color w:val="000000" w:themeColor="text1"/>
      <w:kern w:val="2"/>
      <w:sz w:val="28"/>
      <w:szCs w:val="24"/>
      <w:lang w:val="en-US" w:bidi="ar-SA"/>
    </w:rPr>
  </w:style>
  <w:style w:type="paragraph" w:styleId="6">
    <w:name w:val="heading 6"/>
    <w:basedOn w:val="a0"/>
    <w:next w:val="a0"/>
    <w:semiHidden/>
    <w:unhideWhenUsed/>
    <w:qFormat/>
    <w:pPr>
      <w:keepNext/>
      <w:keepLines/>
      <w:numPr>
        <w:ilvl w:val="5"/>
        <w:numId w:val="1"/>
      </w:numPr>
      <w:autoSpaceDE/>
      <w:autoSpaceDN/>
      <w:spacing w:before="240" w:after="64" w:line="317" w:lineRule="auto"/>
      <w:jc w:val="both"/>
      <w:outlineLvl w:val="5"/>
    </w:pPr>
    <w:rPr>
      <w:rFonts w:ascii="Arial" w:eastAsia="黑体" w:hAnsi="Arial" w:cstheme="minorBidi"/>
      <w:b/>
      <w:color w:val="000000" w:themeColor="text1"/>
      <w:kern w:val="2"/>
      <w:sz w:val="24"/>
      <w:szCs w:val="24"/>
      <w:lang w:val="en-US" w:bidi="ar-SA"/>
    </w:rPr>
  </w:style>
  <w:style w:type="paragraph" w:styleId="7">
    <w:name w:val="heading 7"/>
    <w:basedOn w:val="a0"/>
    <w:next w:val="a0"/>
    <w:semiHidden/>
    <w:unhideWhenUsed/>
    <w:qFormat/>
    <w:pPr>
      <w:keepNext/>
      <w:keepLines/>
      <w:numPr>
        <w:ilvl w:val="6"/>
        <w:numId w:val="1"/>
      </w:numPr>
      <w:autoSpaceDE/>
      <w:autoSpaceDN/>
      <w:spacing w:before="240" w:after="64" w:line="317" w:lineRule="auto"/>
      <w:jc w:val="both"/>
      <w:outlineLvl w:val="6"/>
    </w:pPr>
    <w:rPr>
      <w:rFonts w:ascii="仿宋" w:eastAsiaTheme="minorEastAsia" w:hAnsi="仿宋" w:cstheme="minorBidi"/>
      <w:b/>
      <w:color w:val="000000" w:themeColor="text1"/>
      <w:kern w:val="2"/>
      <w:sz w:val="24"/>
      <w:szCs w:val="24"/>
      <w:lang w:val="en-US" w:bidi="ar-SA"/>
    </w:rPr>
  </w:style>
  <w:style w:type="paragraph" w:styleId="8">
    <w:name w:val="heading 8"/>
    <w:basedOn w:val="a0"/>
    <w:next w:val="a0"/>
    <w:semiHidden/>
    <w:unhideWhenUsed/>
    <w:qFormat/>
    <w:pPr>
      <w:keepNext/>
      <w:keepLines/>
      <w:numPr>
        <w:ilvl w:val="7"/>
        <w:numId w:val="1"/>
      </w:numPr>
      <w:autoSpaceDE/>
      <w:autoSpaceDN/>
      <w:spacing w:before="240" w:after="64" w:line="317" w:lineRule="auto"/>
      <w:jc w:val="both"/>
      <w:outlineLvl w:val="7"/>
    </w:pPr>
    <w:rPr>
      <w:rFonts w:ascii="Arial" w:eastAsia="黑体" w:hAnsi="Arial" w:cstheme="minorBidi"/>
      <w:color w:val="000000" w:themeColor="text1"/>
      <w:kern w:val="2"/>
      <w:sz w:val="24"/>
      <w:szCs w:val="24"/>
      <w:lang w:val="en-US" w:bidi="ar-SA"/>
    </w:rPr>
  </w:style>
  <w:style w:type="paragraph" w:styleId="9">
    <w:name w:val="heading 9"/>
    <w:basedOn w:val="a0"/>
    <w:next w:val="a0"/>
    <w:semiHidden/>
    <w:unhideWhenUsed/>
    <w:qFormat/>
    <w:pPr>
      <w:keepNext/>
      <w:keepLines/>
      <w:numPr>
        <w:ilvl w:val="8"/>
        <w:numId w:val="1"/>
      </w:numPr>
      <w:autoSpaceDE/>
      <w:autoSpaceDN/>
      <w:spacing w:before="240" w:after="64" w:line="317" w:lineRule="auto"/>
      <w:jc w:val="both"/>
      <w:outlineLvl w:val="8"/>
    </w:pPr>
    <w:rPr>
      <w:rFonts w:ascii="Arial" w:eastAsia="黑体" w:hAnsi="Arial" w:cstheme="minorBidi"/>
      <w:color w:val="000000" w:themeColor="text1"/>
      <w:kern w:val="2"/>
      <w:sz w:val="21"/>
      <w:szCs w:val="24"/>
      <w:lang w:val="en-US" w:bidi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Title"/>
    <w:basedOn w:val="a0"/>
    <w:next w:val="a5"/>
    <w:qFormat/>
    <w:pPr>
      <w:spacing w:before="240" w:after="60"/>
      <w:jc w:val="center"/>
      <w:outlineLvl w:val="0"/>
    </w:pPr>
    <w:rPr>
      <w:rFonts w:ascii="Cambria" w:eastAsia="宋体" w:hAnsi="Cambria" w:cs="Times New Roman"/>
      <w:b/>
      <w:bCs/>
    </w:rPr>
  </w:style>
  <w:style w:type="paragraph" w:styleId="a5">
    <w:name w:val="Body Text Indent"/>
    <w:basedOn w:val="a0"/>
    <w:next w:val="TOC2"/>
    <w:qFormat/>
    <w:pPr>
      <w:spacing w:after="120"/>
      <w:ind w:leftChars="200" w:left="200"/>
    </w:pPr>
  </w:style>
  <w:style w:type="paragraph" w:styleId="TOC2">
    <w:name w:val="toc 2"/>
    <w:basedOn w:val="a0"/>
    <w:next w:val="a0"/>
    <w:qFormat/>
    <w:pPr>
      <w:ind w:left="420"/>
      <w:jc w:val="center"/>
    </w:pPr>
    <w:rPr>
      <w:rFonts w:ascii="黑体" w:eastAsia="黑体"/>
      <w:sz w:val="32"/>
      <w:szCs w:val="32"/>
    </w:rPr>
  </w:style>
  <w:style w:type="paragraph" w:styleId="a6">
    <w:name w:val="Body Text"/>
    <w:basedOn w:val="a0"/>
    <w:qFormat/>
    <w:rPr>
      <w:sz w:val="32"/>
      <w:szCs w:val="32"/>
    </w:rPr>
  </w:style>
  <w:style w:type="paragraph" w:styleId="a7">
    <w:name w:val="footer"/>
    <w:basedOn w:val="a0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header"/>
    <w:basedOn w:val="a0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autoSpaceDE/>
      <w:autoSpaceDN/>
      <w:snapToGrid w:val="0"/>
      <w:jc w:val="both"/>
    </w:pPr>
    <w:rPr>
      <w:rFonts w:ascii="仿宋" w:eastAsiaTheme="minorEastAsia" w:hAnsi="仿宋" w:cstheme="minorBidi"/>
      <w:color w:val="000000" w:themeColor="text1"/>
      <w:kern w:val="2"/>
      <w:sz w:val="18"/>
      <w:szCs w:val="24"/>
      <w:lang w:val="en-US" w:bidi="ar-SA"/>
    </w:rPr>
  </w:style>
  <w:style w:type="paragraph" w:styleId="HTML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cs="Times New Roman" w:hint="eastAsia"/>
      <w:sz w:val="24"/>
      <w:szCs w:val="24"/>
      <w:lang w:val="en-US" w:bidi="ar-SA"/>
    </w:rPr>
  </w:style>
  <w:style w:type="paragraph" w:styleId="a9">
    <w:name w:val="Normal (Web)"/>
    <w:basedOn w:val="a0"/>
    <w:qFormat/>
    <w:pPr>
      <w:spacing w:beforeAutospacing="1" w:afterAutospacing="1"/>
    </w:pPr>
    <w:rPr>
      <w:rFonts w:cs="Times New Roman"/>
      <w:sz w:val="24"/>
      <w:lang w:val="en-US" w:bidi="ar-SA"/>
    </w:rPr>
  </w:style>
  <w:style w:type="paragraph" w:customStyle="1" w:styleId="aa">
    <w:name w:val="份号"/>
    <w:basedOn w:val="a0"/>
    <w:qFormat/>
    <w:pPr>
      <w:autoSpaceDE/>
      <w:autoSpaceDN/>
    </w:pPr>
    <w:rPr>
      <w:rFonts w:ascii="仿宋" w:eastAsia="仿宋" w:hAnsi="仿宋" w:cstheme="minorBidi"/>
      <w:color w:val="000000" w:themeColor="text1"/>
      <w:kern w:val="2"/>
      <w:sz w:val="32"/>
      <w:szCs w:val="24"/>
      <w:lang w:val="en-US" w:bidi="ar-SA"/>
    </w:rPr>
  </w:style>
  <w:style w:type="paragraph" w:customStyle="1" w:styleId="ab">
    <w:name w:val="密级和保密期限"/>
    <w:qFormat/>
    <w:rPr>
      <w:rFonts w:ascii="黑体" w:eastAsia="黑体" w:hAnsi="黑体"/>
      <w:color w:val="000000" w:themeColor="text1"/>
      <w:sz w:val="32"/>
    </w:rPr>
  </w:style>
  <w:style w:type="paragraph" w:customStyle="1" w:styleId="ac">
    <w:name w:val="紧急程度"/>
    <w:basedOn w:val="ab"/>
    <w:qFormat/>
  </w:style>
  <w:style w:type="paragraph" w:customStyle="1" w:styleId="ad">
    <w:name w:val="发文机关"/>
    <w:basedOn w:val="a0"/>
    <w:qFormat/>
    <w:pPr>
      <w:autoSpaceDE/>
      <w:autoSpaceDN/>
      <w:jc w:val="center"/>
    </w:pPr>
    <w:rPr>
      <w:rFonts w:ascii="方正小标宋简体" w:eastAsia="方正小标宋简体" w:hAnsi="方正小标宋简体" w:cstheme="minorBidi"/>
      <w:color w:val="FF0000"/>
      <w:kern w:val="2"/>
      <w:sz w:val="84"/>
      <w:szCs w:val="24"/>
      <w:lang w:val="en-US" w:bidi="ar-SA"/>
    </w:rPr>
  </w:style>
  <w:style w:type="paragraph" w:customStyle="1" w:styleId="ae">
    <w:name w:val="发文字号（平行/下行文）"/>
    <w:basedOn w:val="a0"/>
    <w:qFormat/>
    <w:pPr>
      <w:autoSpaceDE/>
      <w:autoSpaceDN/>
      <w:jc w:val="center"/>
    </w:pPr>
    <w:rPr>
      <w:rFonts w:ascii="仿宋" w:eastAsia="仿宋" w:hAnsi="仿宋" w:cstheme="minorBidi"/>
      <w:color w:val="000000" w:themeColor="text1"/>
      <w:kern w:val="2"/>
      <w:sz w:val="32"/>
      <w:szCs w:val="24"/>
      <w:lang w:val="en-US" w:bidi="ar-SA"/>
    </w:rPr>
  </w:style>
  <w:style w:type="character" w:customStyle="1" w:styleId="af">
    <w:name w:val="发文字号（上行文）"/>
    <w:basedOn w:val="a2"/>
    <w:qFormat/>
    <w:rPr>
      <w:rFonts w:ascii="仿宋" w:eastAsia="仿宋" w:hAnsi="仿宋" w:cs="Times New Roman"/>
      <w:color w:val="000000" w:themeColor="text1"/>
      <w:sz w:val="32"/>
    </w:rPr>
  </w:style>
  <w:style w:type="character" w:customStyle="1" w:styleId="af0">
    <w:name w:val="签发人："/>
    <w:basedOn w:val="a2"/>
    <w:qFormat/>
    <w:rPr>
      <w:rFonts w:ascii="Calibri" w:eastAsia="仿宋" w:hAnsi="Calibri" w:cs="Times New Roman"/>
      <w:color w:val="000000" w:themeColor="text1"/>
      <w:sz w:val="32"/>
    </w:rPr>
  </w:style>
  <w:style w:type="character" w:customStyle="1" w:styleId="af1">
    <w:name w:val="签发人姓名"/>
    <w:basedOn w:val="a2"/>
    <w:qFormat/>
    <w:rPr>
      <w:rFonts w:ascii="Calibri" w:eastAsia="华文楷体" w:hAnsi="Calibri" w:cs="Times New Roman"/>
      <w:color w:val="000000" w:themeColor="text1"/>
      <w:sz w:val="32"/>
    </w:rPr>
  </w:style>
  <w:style w:type="paragraph" w:customStyle="1" w:styleId="af2">
    <w:name w:val="正文标题"/>
    <w:basedOn w:val="a0"/>
    <w:qFormat/>
    <w:pPr>
      <w:autoSpaceDE/>
      <w:autoSpaceDN/>
      <w:jc w:val="center"/>
    </w:pPr>
    <w:rPr>
      <w:rFonts w:ascii="方正小标宋简体" w:eastAsia="方正小标宋简体" w:hAnsi="方正小标宋简体" w:cstheme="minorBidi"/>
      <w:color w:val="000000" w:themeColor="text1"/>
      <w:kern w:val="2"/>
      <w:sz w:val="44"/>
      <w:szCs w:val="24"/>
      <w:lang w:val="en-US" w:bidi="ar-SA"/>
    </w:rPr>
  </w:style>
  <w:style w:type="paragraph" w:customStyle="1" w:styleId="af3">
    <w:name w:val="主送机关"/>
    <w:basedOn w:val="a0"/>
    <w:qFormat/>
    <w:pPr>
      <w:autoSpaceDE/>
      <w:autoSpaceDN/>
    </w:pPr>
    <w:rPr>
      <w:rFonts w:ascii="仿宋" w:eastAsia="仿宋" w:hAnsi="仿宋" w:cstheme="minorBidi"/>
      <w:color w:val="000000" w:themeColor="text1"/>
      <w:kern w:val="2"/>
      <w:sz w:val="32"/>
      <w:szCs w:val="24"/>
      <w:lang w:val="en-US" w:bidi="ar-SA"/>
    </w:rPr>
  </w:style>
  <w:style w:type="paragraph" w:customStyle="1" w:styleId="1">
    <w:name w:val="样式1"/>
    <w:basedOn w:val="a0"/>
    <w:qFormat/>
    <w:pPr>
      <w:numPr>
        <w:ilvl w:val="2"/>
        <w:numId w:val="2"/>
      </w:numPr>
      <w:autoSpaceDE/>
      <w:autoSpaceDN/>
      <w:jc w:val="both"/>
    </w:pPr>
    <w:rPr>
      <w:rFonts w:ascii="仿宋" w:eastAsiaTheme="minorEastAsia" w:hAnsi="仿宋" w:cstheme="minorBidi"/>
      <w:color w:val="000000" w:themeColor="text1"/>
      <w:kern w:val="2"/>
      <w:sz w:val="21"/>
      <w:szCs w:val="24"/>
      <w:lang w:val="en-US" w:bidi="ar-SA"/>
    </w:rPr>
  </w:style>
  <w:style w:type="paragraph" w:customStyle="1" w:styleId="a">
    <w:name w:val="正文第一级"/>
    <w:basedOn w:val="10"/>
    <w:next w:val="a0"/>
    <w:qFormat/>
    <w:pPr>
      <w:keepNext/>
      <w:keepLines/>
      <w:numPr>
        <w:numId w:val="1"/>
      </w:numPr>
      <w:autoSpaceDE/>
      <w:autoSpaceDN/>
      <w:spacing w:before="340" w:after="330"/>
      <w:ind w:right="0"/>
      <w:jc w:val="both"/>
    </w:pPr>
    <w:rPr>
      <w:rFonts w:ascii="仿宋" w:eastAsia="黑体" w:hAnsi="仿宋" w:cstheme="minorBidi"/>
      <w:i w:val="0"/>
      <w:color w:val="000000" w:themeColor="text1"/>
      <w:kern w:val="44"/>
      <w:sz w:val="32"/>
      <w:szCs w:val="24"/>
      <w:lang w:val="en-US" w:bidi="ar-SA"/>
    </w:rPr>
  </w:style>
  <w:style w:type="paragraph" w:customStyle="1" w:styleId="af4">
    <w:name w:val="正文第二级"/>
    <w:basedOn w:val="2"/>
    <w:next w:val="a0"/>
    <w:qFormat/>
    <w:pPr>
      <w:spacing w:line="240" w:lineRule="auto"/>
      <w:ind w:firstLineChars="200" w:firstLine="643"/>
    </w:pPr>
    <w:rPr>
      <w:rFonts w:ascii="楷体" w:eastAsia="楷体" w:hAnsi="楷体"/>
      <w:b w:val="0"/>
    </w:rPr>
  </w:style>
  <w:style w:type="paragraph" w:customStyle="1" w:styleId="af5">
    <w:name w:val="正文第三级"/>
    <w:basedOn w:val="3"/>
    <w:next w:val="a0"/>
    <w:qFormat/>
    <w:pPr>
      <w:spacing w:line="240" w:lineRule="auto"/>
      <w:ind w:firstLineChars="200" w:firstLine="643"/>
    </w:pPr>
    <w:rPr>
      <w:rFonts w:eastAsia="仿宋"/>
      <w:b w:val="0"/>
    </w:rPr>
  </w:style>
  <w:style w:type="paragraph" w:customStyle="1" w:styleId="af6">
    <w:name w:val="正文第四级"/>
    <w:basedOn w:val="4"/>
    <w:next w:val="a0"/>
    <w:qFormat/>
    <w:pPr>
      <w:spacing w:line="240" w:lineRule="auto"/>
      <w:ind w:firstLineChars="200" w:firstLine="562"/>
    </w:pPr>
    <w:rPr>
      <w:rFonts w:ascii="仿宋" w:eastAsia="仿宋" w:hAnsi="仿宋"/>
      <w:b w:val="0"/>
      <w:sz w:val="32"/>
    </w:rPr>
  </w:style>
  <w:style w:type="paragraph" w:customStyle="1" w:styleId="af7">
    <w:name w:val="附件：（单个附件）"/>
    <w:basedOn w:val="a0"/>
    <w:qFormat/>
    <w:pPr>
      <w:autoSpaceDE/>
      <w:autoSpaceDN/>
      <w:ind w:leftChars="200" w:left="1600" w:hangingChars="300" w:hanging="960"/>
      <w:jc w:val="both"/>
    </w:pPr>
    <w:rPr>
      <w:rFonts w:ascii="仿宋" w:eastAsia="仿宋" w:hAnsi="仿宋" w:cstheme="minorBidi"/>
      <w:color w:val="000000" w:themeColor="text1"/>
      <w:kern w:val="2"/>
      <w:sz w:val="32"/>
      <w:szCs w:val="24"/>
      <w:lang w:val="en-US" w:bidi="ar-SA"/>
    </w:rPr>
  </w:style>
  <w:style w:type="paragraph" w:customStyle="1" w:styleId="11">
    <w:name w:val="附件：1."/>
    <w:basedOn w:val="af7"/>
    <w:qFormat/>
    <w:pPr>
      <w:ind w:left="1920" w:hangingChars="400" w:hanging="1280"/>
    </w:pPr>
  </w:style>
  <w:style w:type="paragraph" w:customStyle="1" w:styleId="20">
    <w:name w:val="附件：2. 及以上"/>
    <w:basedOn w:val="11"/>
    <w:qFormat/>
    <w:pPr>
      <w:ind w:leftChars="500" w:left="500" w:hangingChars="100" w:hanging="320"/>
    </w:pPr>
  </w:style>
  <w:style w:type="character" w:customStyle="1" w:styleId="af8">
    <w:name w:val="发文机关署名（盖章）"/>
    <w:basedOn w:val="a2"/>
    <w:qFormat/>
    <w:rPr>
      <w:rFonts w:ascii="仿宋" w:eastAsia="仿宋" w:hAnsi="仿宋" w:cs="Times New Roman"/>
      <w:sz w:val="32"/>
    </w:rPr>
  </w:style>
  <w:style w:type="paragraph" w:customStyle="1" w:styleId="af9">
    <w:name w:val="成文日期（盖章）"/>
    <w:basedOn w:val="a0"/>
    <w:qFormat/>
    <w:pPr>
      <w:autoSpaceDE/>
      <w:autoSpaceDN/>
      <w:ind w:rightChars="400" w:right="1280"/>
      <w:jc w:val="right"/>
    </w:pPr>
    <w:rPr>
      <w:rFonts w:ascii="仿宋" w:eastAsia="仿宋" w:hAnsi="仿宋" w:cstheme="minorBidi"/>
      <w:color w:val="000000" w:themeColor="text1"/>
      <w:kern w:val="2"/>
      <w:sz w:val="32"/>
      <w:szCs w:val="24"/>
      <w:lang w:val="en-US" w:bidi="ar-SA"/>
    </w:rPr>
  </w:style>
  <w:style w:type="paragraph" w:customStyle="1" w:styleId="afa">
    <w:name w:val="发文机关署名（不盖章）"/>
    <w:basedOn w:val="af9"/>
    <w:qFormat/>
    <w:pPr>
      <w:ind w:rightChars="200" w:right="640"/>
    </w:pPr>
  </w:style>
  <w:style w:type="paragraph" w:customStyle="1" w:styleId="afb">
    <w:name w:val="成文日期（不盖章）"/>
    <w:basedOn w:val="afa"/>
    <w:qFormat/>
    <w:pPr>
      <w:ind w:rightChars="0" w:right="0"/>
    </w:pPr>
  </w:style>
  <w:style w:type="paragraph" w:customStyle="1" w:styleId="afc">
    <w:name w:val="附注"/>
    <w:basedOn w:val="a0"/>
    <w:qFormat/>
    <w:pPr>
      <w:autoSpaceDE/>
      <w:autoSpaceDN/>
    </w:pPr>
    <w:rPr>
      <w:rFonts w:ascii="仿宋" w:eastAsia="仿宋" w:hAnsi="仿宋" w:cstheme="minorBidi"/>
      <w:color w:val="000000" w:themeColor="text1"/>
      <w:kern w:val="2"/>
      <w:sz w:val="32"/>
      <w:szCs w:val="24"/>
      <w:lang w:val="en-US" w:bidi="ar-SA"/>
    </w:rPr>
  </w:style>
  <w:style w:type="paragraph" w:customStyle="1" w:styleId="afd">
    <w:name w:val="附件"/>
    <w:basedOn w:val="a0"/>
    <w:qFormat/>
    <w:pPr>
      <w:autoSpaceDE/>
      <w:autoSpaceDN/>
    </w:pPr>
    <w:rPr>
      <w:rFonts w:ascii="仿宋" w:eastAsia="黑体" w:hAnsi="仿宋" w:cstheme="minorBidi"/>
      <w:color w:val="000000" w:themeColor="text1"/>
      <w:kern w:val="2"/>
      <w:sz w:val="32"/>
      <w:szCs w:val="24"/>
      <w:lang w:val="en-US" w:bidi="ar-SA"/>
    </w:rPr>
  </w:style>
  <w:style w:type="paragraph" w:customStyle="1" w:styleId="afe">
    <w:name w:val="抄送机关"/>
    <w:basedOn w:val="aff"/>
    <w:qFormat/>
    <w:pPr>
      <w:ind w:leftChars="100" w:left="320" w:rightChars="100" w:right="320" w:firstLineChars="0" w:firstLine="0"/>
    </w:pPr>
    <w:rPr>
      <w:sz w:val="28"/>
    </w:rPr>
  </w:style>
  <w:style w:type="paragraph" w:customStyle="1" w:styleId="aff">
    <w:name w:val="公文_正文"/>
    <w:basedOn w:val="a0"/>
    <w:qFormat/>
    <w:pPr>
      <w:autoSpaceDE/>
      <w:autoSpaceDN/>
      <w:ind w:firstLineChars="200" w:firstLine="420"/>
      <w:jc w:val="both"/>
    </w:pPr>
    <w:rPr>
      <w:rFonts w:ascii="仿宋" w:eastAsia="仿宋" w:hAnsi="仿宋" w:cstheme="minorBidi"/>
      <w:color w:val="000000" w:themeColor="text1"/>
      <w:kern w:val="2"/>
      <w:sz w:val="32"/>
      <w:szCs w:val="24"/>
      <w:lang w:val="en-US" w:bidi="ar-SA"/>
    </w:rPr>
  </w:style>
  <w:style w:type="paragraph" w:customStyle="1" w:styleId="aff0">
    <w:name w:val="印发机关和印发日期"/>
    <w:basedOn w:val="a0"/>
    <w:qFormat/>
    <w:pPr>
      <w:autoSpaceDE/>
      <w:autoSpaceDN/>
      <w:ind w:leftChars="100" w:left="320" w:rightChars="100" w:right="320"/>
      <w:jc w:val="both"/>
    </w:pPr>
    <w:rPr>
      <w:rFonts w:ascii="仿宋" w:eastAsia="仿宋" w:hAnsi="仿宋" w:cstheme="minorBidi"/>
      <w:color w:val="000000" w:themeColor="text1"/>
      <w:kern w:val="2"/>
      <w:sz w:val="28"/>
      <w:szCs w:val="24"/>
      <w:lang w:val="en-US" w:bidi="ar-SA"/>
    </w:rPr>
  </w:style>
  <w:style w:type="paragraph" w:customStyle="1" w:styleId="aff1">
    <w:name w:val="公文_页码"/>
    <w:basedOn w:val="a0"/>
    <w:qFormat/>
    <w:pPr>
      <w:autoSpaceDE/>
      <w:autoSpaceDN/>
    </w:pPr>
    <w:rPr>
      <w:rFonts w:ascii="仿宋" w:eastAsia="宋体" w:hAnsi="仿宋" w:cstheme="minorBidi"/>
      <w:color w:val="000000" w:themeColor="text1"/>
      <w:kern w:val="2"/>
      <w:sz w:val="28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409</Words>
  <Characters>2337</Characters>
  <Application>Microsoft Office Word</Application>
  <DocSecurity>0</DocSecurity>
  <Lines>19</Lines>
  <Paragraphs>5</Paragraphs>
  <ScaleCrop>false</ScaleCrop>
  <Company>China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陈欣琪</dc:creator>
  <cp:lastModifiedBy>李 浩</cp:lastModifiedBy>
  <cp:revision>3</cp:revision>
  <dcterms:created xsi:type="dcterms:W3CDTF">2019-01-17T22:11:00Z</dcterms:created>
  <dcterms:modified xsi:type="dcterms:W3CDTF">2023-01-12T09:56:00Z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